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CC7" w:rsidRDefault="000E5CC7">
      <w:pPr>
        <w:rPr>
          <w:rFonts w:ascii="Times New Roman" w:hAnsi="Times New Roman" w:cs="Times New Roman"/>
          <w:b/>
          <w:color w:val="000000"/>
          <w:sz w:val="24"/>
          <w:szCs w:val="24"/>
        </w:rPr>
      </w:pPr>
    </w:p>
    <w:p w:rsidR="000E5CC7" w:rsidRDefault="000E5CC7">
      <w:pPr>
        <w:ind w:firstLine="708"/>
        <w:jc w:val="center"/>
        <w:rPr>
          <w:rFonts w:ascii="Bell MT" w:hAnsi="Bell MT"/>
          <w:b/>
          <w:sz w:val="36"/>
          <w:lang w:val="es-HN"/>
        </w:rPr>
      </w:pPr>
    </w:p>
    <w:p w:rsidR="000E5CC7" w:rsidRDefault="00CA664D">
      <w:pPr>
        <w:ind w:firstLine="708"/>
        <w:jc w:val="center"/>
        <w:rPr>
          <w:rFonts w:ascii="Bell MT" w:hAnsi="Bell MT"/>
          <w:b/>
          <w:sz w:val="36"/>
          <w:lang w:val="es-HN"/>
        </w:rPr>
      </w:pPr>
      <w:r>
        <w:rPr>
          <w:rFonts w:ascii="Bell MT" w:hAnsi="Bell MT"/>
          <w:b/>
          <w:sz w:val="36"/>
          <w:lang w:val="es-HN"/>
        </w:rPr>
        <w:t>DIRECCIÓN DEPARTAMENTAL DE EDUCACIÓN DE INTIBUCÁ</w:t>
      </w:r>
    </w:p>
    <w:p w:rsidR="000E5CC7" w:rsidRDefault="000E5CC7">
      <w:pPr>
        <w:ind w:firstLine="708"/>
        <w:jc w:val="center"/>
        <w:rPr>
          <w:rFonts w:ascii="Bell MT" w:hAnsi="Bell MT"/>
          <w:b/>
          <w:sz w:val="36"/>
          <w:u w:val="single"/>
          <w:lang w:val="es-HN"/>
        </w:rPr>
      </w:pPr>
    </w:p>
    <w:p w:rsidR="000E5CC7" w:rsidRDefault="00CA664D">
      <w:pPr>
        <w:ind w:firstLine="708"/>
        <w:jc w:val="center"/>
        <w:rPr>
          <w:rFonts w:ascii="Bell MT" w:hAnsi="Bell MT"/>
          <w:b/>
          <w:sz w:val="36"/>
          <w:u w:val="single"/>
          <w:lang w:val="es-HN"/>
        </w:rPr>
      </w:pPr>
      <w:r>
        <w:rPr>
          <w:rFonts w:ascii="Bell MT" w:hAnsi="Bell MT"/>
          <w:b/>
          <w:sz w:val="36"/>
          <w:u w:val="single"/>
          <w:lang w:val="es-HN"/>
        </w:rPr>
        <w:t>INFORME RENDICIÓN DE CUENTAS</w:t>
      </w:r>
    </w:p>
    <w:p w:rsidR="000E5CC7" w:rsidRDefault="000E5CC7">
      <w:pPr>
        <w:ind w:firstLine="708"/>
        <w:jc w:val="center"/>
        <w:rPr>
          <w:rFonts w:ascii="Bell MT" w:hAnsi="Bell MT"/>
          <w:b/>
          <w:sz w:val="36"/>
          <w:u w:val="single"/>
          <w:lang w:val="es-HN"/>
        </w:rPr>
      </w:pPr>
    </w:p>
    <w:p w:rsidR="000E5CC7" w:rsidRDefault="00CA664D">
      <w:pPr>
        <w:ind w:firstLine="708"/>
        <w:jc w:val="center"/>
        <w:rPr>
          <w:rFonts w:ascii="Bell MT" w:hAnsi="Bell MT"/>
          <w:b/>
          <w:sz w:val="36"/>
          <w:u w:val="single"/>
          <w:lang w:val="es-HN"/>
        </w:rPr>
      </w:pPr>
      <w:r>
        <w:rPr>
          <w:rFonts w:ascii="Bell MT" w:hAnsi="Bell MT"/>
          <w:b/>
          <w:sz w:val="36"/>
          <w:u w:val="single"/>
          <w:lang w:val="es-HN"/>
        </w:rPr>
        <w:t xml:space="preserve">TEMAS: </w:t>
      </w:r>
    </w:p>
    <w:p w:rsidR="000E5CC7" w:rsidRDefault="00CA664D">
      <w:pPr>
        <w:pStyle w:val="Prrafodelista"/>
        <w:numPr>
          <w:ilvl w:val="0"/>
          <w:numId w:val="2"/>
        </w:numPr>
        <w:jc w:val="center"/>
        <w:rPr>
          <w:rFonts w:ascii="Bell MT" w:hAnsi="Bell MT"/>
          <w:b/>
          <w:sz w:val="36"/>
          <w:u w:val="single"/>
          <w:lang w:val="es-HN"/>
        </w:rPr>
      </w:pPr>
      <w:r>
        <w:rPr>
          <w:rFonts w:ascii="Bell MT" w:hAnsi="Bell MT"/>
          <w:b/>
          <w:sz w:val="36"/>
          <w:u w:val="single"/>
          <w:lang w:val="es-HN"/>
        </w:rPr>
        <w:t>CONCURSO DOCENTE 2024</w:t>
      </w:r>
    </w:p>
    <w:p w:rsidR="000E5CC7" w:rsidRDefault="00CA664D">
      <w:pPr>
        <w:pStyle w:val="Prrafodelista"/>
        <w:numPr>
          <w:ilvl w:val="0"/>
          <w:numId w:val="2"/>
        </w:numPr>
        <w:jc w:val="center"/>
        <w:rPr>
          <w:rFonts w:ascii="Bell MT" w:hAnsi="Bell MT"/>
          <w:b/>
          <w:sz w:val="36"/>
          <w:u w:val="single"/>
          <w:lang w:val="es-HN"/>
        </w:rPr>
      </w:pPr>
      <w:r>
        <w:rPr>
          <w:rFonts w:ascii="Bell MT" w:hAnsi="Bell MT"/>
          <w:b/>
          <w:sz w:val="36"/>
          <w:u w:val="single"/>
          <w:lang w:val="es-HN"/>
        </w:rPr>
        <w:t>AUDIENCIAS PUBLICAS</w:t>
      </w:r>
    </w:p>
    <w:p w:rsidR="000E5CC7" w:rsidRDefault="00CA664D">
      <w:pPr>
        <w:pStyle w:val="Prrafodelista"/>
        <w:numPr>
          <w:ilvl w:val="0"/>
          <w:numId w:val="2"/>
        </w:numPr>
        <w:jc w:val="center"/>
        <w:rPr>
          <w:rFonts w:ascii="Bell MT" w:hAnsi="Bell MT"/>
          <w:b/>
          <w:sz w:val="36"/>
          <w:u w:val="single"/>
          <w:lang w:val="es-HN"/>
        </w:rPr>
      </w:pPr>
      <w:r>
        <w:rPr>
          <w:rFonts w:ascii="Bell MT" w:hAnsi="Bell MT"/>
          <w:b/>
          <w:sz w:val="36"/>
          <w:u w:val="single"/>
          <w:lang w:val="es-HN"/>
        </w:rPr>
        <w:t>LOGROS Y AVANCES DE LAS ESCUELAS DE TRANSPARENCIA</w:t>
      </w:r>
    </w:p>
    <w:p w:rsidR="000E5CC7" w:rsidRDefault="00CA664D">
      <w:pPr>
        <w:pStyle w:val="Prrafodelista"/>
        <w:numPr>
          <w:ilvl w:val="0"/>
          <w:numId w:val="2"/>
        </w:numPr>
        <w:jc w:val="center"/>
        <w:rPr>
          <w:rFonts w:ascii="Bell MT" w:hAnsi="Bell MT"/>
          <w:b/>
          <w:sz w:val="36"/>
          <w:u w:val="single"/>
          <w:lang w:val="es-HN"/>
        </w:rPr>
      </w:pPr>
      <w:r>
        <w:rPr>
          <w:rFonts w:ascii="Bell MT" w:hAnsi="Bell MT"/>
          <w:b/>
          <w:sz w:val="36"/>
          <w:u w:val="single"/>
          <w:lang w:val="es-HN"/>
        </w:rPr>
        <w:t>MATRICULA 2024 Y DE</w:t>
      </w:r>
      <w:r w:rsidR="00423D11">
        <w:rPr>
          <w:rFonts w:ascii="Bell MT" w:hAnsi="Bell MT"/>
          <w:b/>
          <w:sz w:val="36"/>
          <w:u w:val="single"/>
          <w:lang w:val="es-HN"/>
        </w:rPr>
        <w:t>S</w:t>
      </w:r>
      <w:r>
        <w:rPr>
          <w:rFonts w:ascii="Bell MT" w:hAnsi="Bell MT"/>
          <w:b/>
          <w:sz w:val="36"/>
          <w:u w:val="single"/>
          <w:lang w:val="es-HN"/>
        </w:rPr>
        <w:t>ER</w:t>
      </w:r>
      <w:r w:rsidR="00423D11">
        <w:rPr>
          <w:rFonts w:ascii="Bell MT" w:hAnsi="Bell MT"/>
          <w:b/>
          <w:sz w:val="36"/>
          <w:u w:val="single"/>
          <w:lang w:val="es-HN"/>
        </w:rPr>
        <w:t>C</w:t>
      </w:r>
      <w:r>
        <w:rPr>
          <w:rFonts w:ascii="Bell MT" w:hAnsi="Bell MT"/>
          <w:b/>
          <w:sz w:val="36"/>
          <w:u w:val="single"/>
          <w:lang w:val="es-HN"/>
        </w:rPr>
        <w:t>IÓN 2023</w:t>
      </w:r>
    </w:p>
    <w:p w:rsidR="000E5CC7" w:rsidRDefault="000E5CC7">
      <w:pPr>
        <w:ind w:firstLine="708"/>
        <w:jc w:val="center"/>
        <w:rPr>
          <w:rFonts w:ascii="Bell MT" w:hAnsi="Bell MT"/>
          <w:b/>
          <w:sz w:val="36"/>
          <w:u w:val="single"/>
          <w:lang w:val="es-HN"/>
        </w:rPr>
      </w:pPr>
    </w:p>
    <w:p w:rsidR="000E5CC7" w:rsidRDefault="000E5CC7">
      <w:pPr>
        <w:ind w:firstLine="708"/>
        <w:jc w:val="center"/>
        <w:rPr>
          <w:rFonts w:ascii="Bell MT" w:hAnsi="Bell MT"/>
          <w:b/>
          <w:sz w:val="36"/>
          <w:u w:val="single"/>
          <w:lang w:val="es-HN"/>
        </w:rPr>
      </w:pPr>
    </w:p>
    <w:p w:rsidR="000E5CC7" w:rsidRDefault="00CA664D">
      <w:pPr>
        <w:ind w:firstLine="708"/>
        <w:jc w:val="center"/>
        <w:rPr>
          <w:rFonts w:ascii="Bell MT" w:hAnsi="Bell MT"/>
          <w:b/>
          <w:sz w:val="36"/>
          <w:lang w:val="es-HN"/>
        </w:rPr>
      </w:pPr>
      <w:r>
        <w:rPr>
          <w:rFonts w:ascii="Bell MT" w:hAnsi="Bell MT"/>
          <w:b/>
          <w:sz w:val="36"/>
          <w:lang w:val="es-HN"/>
        </w:rPr>
        <w:t>DIRECCIÓN DEPARTAMENTAL DE EDUCACIÓN DE</w:t>
      </w:r>
      <w:r>
        <w:rPr>
          <w:rFonts w:ascii="Bell MT" w:hAnsi="Bell MT"/>
          <w:b/>
          <w:sz w:val="36"/>
          <w:lang w:val="es-HN"/>
        </w:rPr>
        <w:t xml:space="preserve"> INTIBUCÁ</w:t>
      </w:r>
    </w:p>
    <w:p w:rsidR="000E5CC7" w:rsidRDefault="000E5CC7">
      <w:pPr>
        <w:ind w:firstLine="708"/>
        <w:jc w:val="center"/>
        <w:rPr>
          <w:rFonts w:ascii="Bell MT" w:hAnsi="Bell MT"/>
          <w:b/>
          <w:sz w:val="36"/>
          <w:lang w:val="es-HN"/>
        </w:rPr>
      </w:pPr>
    </w:p>
    <w:p w:rsidR="000E5CC7" w:rsidRDefault="000E5CC7">
      <w:pPr>
        <w:ind w:firstLine="708"/>
        <w:jc w:val="center"/>
        <w:rPr>
          <w:rFonts w:ascii="Bell MT" w:hAnsi="Bell MT"/>
          <w:b/>
          <w:sz w:val="36"/>
          <w:lang w:val="es-HN"/>
        </w:rPr>
      </w:pPr>
    </w:p>
    <w:p w:rsidR="000E5CC7" w:rsidRDefault="00CA664D">
      <w:pPr>
        <w:ind w:firstLine="708"/>
        <w:jc w:val="center"/>
        <w:rPr>
          <w:rFonts w:ascii="Bell MT" w:hAnsi="Bell MT"/>
          <w:b/>
          <w:sz w:val="36"/>
          <w:lang w:val="es-HN"/>
        </w:rPr>
      </w:pPr>
      <w:r>
        <w:rPr>
          <w:rFonts w:ascii="Bell MT" w:hAnsi="Bell MT"/>
          <w:b/>
          <w:sz w:val="36"/>
          <w:lang w:val="es-HN"/>
        </w:rPr>
        <w:t>PARA: UNIDAD TRANSPARENCIA Y RENDICIÓN DE CUENTAS DE LA SECRETARÍA DE EDUCACIÓN</w:t>
      </w:r>
    </w:p>
    <w:p w:rsidR="000E5CC7" w:rsidRDefault="000E5CC7">
      <w:pPr>
        <w:ind w:firstLine="708"/>
        <w:jc w:val="center"/>
        <w:rPr>
          <w:rFonts w:ascii="Bell MT" w:hAnsi="Bell MT"/>
          <w:b/>
          <w:sz w:val="36"/>
          <w:lang w:val="es-HN"/>
        </w:rPr>
      </w:pPr>
    </w:p>
    <w:p w:rsidR="000E5CC7" w:rsidRDefault="00CA664D">
      <w:pPr>
        <w:ind w:firstLine="708"/>
        <w:jc w:val="center"/>
        <w:rPr>
          <w:rFonts w:ascii="Bell MT" w:hAnsi="Bell MT"/>
          <w:b/>
          <w:sz w:val="36"/>
          <w:lang w:val="es-HN"/>
        </w:rPr>
      </w:pPr>
      <w:r>
        <w:rPr>
          <w:rFonts w:ascii="Bell MT" w:hAnsi="Bell MT"/>
          <w:b/>
          <w:sz w:val="36"/>
          <w:lang w:val="es-HN"/>
        </w:rPr>
        <w:t>LA ESPERANZA, INTIBUCÁ</w:t>
      </w:r>
    </w:p>
    <w:p w:rsidR="000E5CC7" w:rsidRDefault="000E5CC7">
      <w:pPr>
        <w:ind w:firstLine="708"/>
        <w:jc w:val="center"/>
        <w:rPr>
          <w:rFonts w:ascii="Bell MT" w:hAnsi="Bell MT"/>
          <w:b/>
          <w:sz w:val="36"/>
          <w:lang w:val="es-HN"/>
        </w:rPr>
      </w:pPr>
    </w:p>
    <w:p w:rsidR="000E5CC7" w:rsidRDefault="00CA664D">
      <w:pPr>
        <w:ind w:firstLine="708"/>
        <w:jc w:val="center"/>
        <w:rPr>
          <w:rFonts w:ascii="Bell MT" w:hAnsi="Bell MT"/>
          <w:b/>
          <w:sz w:val="36"/>
          <w:lang w:val="es-HN"/>
        </w:rPr>
      </w:pPr>
      <w:r>
        <w:rPr>
          <w:rFonts w:ascii="Bell MT" w:hAnsi="Bell MT"/>
          <w:b/>
          <w:sz w:val="36"/>
          <w:lang w:val="es-HN"/>
        </w:rPr>
        <w:t>JUNIO 2024</w:t>
      </w:r>
    </w:p>
    <w:p w:rsidR="000E5CC7" w:rsidRDefault="000E5CC7">
      <w:pPr>
        <w:ind w:firstLine="708"/>
        <w:jc w:val="center"/>
        <w:rPr>
          <w:rFonts w:ascii="Bell MT" w:hAnsi="Bell MT"/>
          <w:b/>
          <w:sz w:val="36"/>
          <w:u w:val="single"/>
          <w:lang w:val="es-HN"/>
        </w:rPr>
      </w:pPr>
    </w:p>
    <w:p w:rsidR="000E5CC7" w:rsidRDefault="000E5CC7">
      <w:pPr>
        <w:ind w:firstLine="708"/>
        <w:jc w:val="center"/>
        <w:rPr>
          <w:rFonts w:ascii="Bell MT" w:hAnsi="Bell MT"/>
          <w:b/>
          <w:sz w:val="36"/>
          <w:u w:val="single"/>
          <w:lang w:val="es-HN"/>
        </w:rPr>
      </w:pPr>
    </w:p>
    <w:p w:rsidR="000E5CC7" w:rsidRDefault="00CA664D">
      <w:pPr>
        <w:ind w:firstLine="708"/>
        <w:jc w:val="center"/>
        <w:rPr>
          <w:rFonts w:ascii="Bell MT" w:hAnsi="Bell MT"/>
          <w:b/>
          <w:sz w:val="36"/>
          <w:lang w:val="es-HN"/>
        </w:rPr>
      </w:pPr>
      <w:r>
        <w:rPr>
          <w:rFonts w:ascii="Bell MT" w:hAnsi="Bell MT"/>
          <w:b/>
          <w:sz w:val="36"/>
          <w:lang w:val="es-HN"/>
        </w:rPr>
        <w:t>INTRODUCCIÓN</w:t>
      </w:r>
    </w:p>
    <w:p w:rsidR="000E5CC7" w:rsidRDefault="00CA664D">
      <w:pPr>
        <w:jc w:val="both"/>
        <w:rPr>
          <w:rFonts w:ascii="Bell MT" w:hAnsi="Bell MT"/>
          <w:sz w:val="24"/>
          <w:lang w:val="es-HN"/>
        </w:rPr>
      </w:pPr>
      <w:r>
        <w:rPr>
          <w:rFonts w:ascii="Bell MT" w:hAnsi="Bell MT"/>
          <w:sz w:val="24"/>
          <w:lang w:val="es-HN"/>
        </w:rPr>
        <w:t>La Secretaría de Educación impulsa procesos para garantizar el normal y correcto cumplimiento de las funciones qu</w:t>
      </w:r>
      <w:r>
        <w:rPr>
          <w:rFonts w:ascii="Bell MT" w:hAnsi="Bell MT"/>
          <w:sz w:val="24"/>
          <w:lang w:val="es-HN"/>
        </w:rPr>
        <w:t>e por ley le competen; tal es el caso del Concurso Docente, que permite mantener actualizadas legalmente las listas de elegibles para ocupar las plazas vacantes en los centros educativos, puesto que al tenor de lo establecido en el marco legal aplicable, s</w:t>
      </w:r>
      <w:r>
        <w:rPr>
          <w:rFonts w:ascii="Bell MT" w:hAnsi="Bell MT"/>
          <w:sz w:val="24"/>
          <w:lang w:val="es-HN"/>
        </w:rPr>
        <w:t>e deben también actualizar las listas de solicitudes de Traslado por las diversas razones previamente definidas, y de Exentos de Concurso de conformidad con la Ley. En éste Informe presentamos estadísticas relativas al Departamento de Intibucá referente al</w:t>
      </w:r>
      <w:r>
        <w:rPr>
          <w:rFonts w:ascii="Bell MT" w:hAnsi="Bell MT"/>
          <w:sz w:val="24"/>
          <w:lang w:val="es-HN"/>
        </w:rPr>
        <w:t xml:space="preserve"> Concurso Docente llevado a cabo en el mes de enero de 2024, proceso que fue coordinado por la Junta Nacional de Selección con sede en la ciudad de Tegucigalpa, Municipio del Distrito Central. </w:t>
      </w:r>
    </w:p>
    <w:p w:rsidR="000E5CC7" w:rsidRDefault="00CA664D">
      <w:pPr>
        <w:jc w:val="both"/>
        <w:rPr>
          <w:rFonts w:ascii="Bell MT" w:hAnsi="Bell MT"/>
          <w:sz w:val="24"/>
          <w:lang w:val="es-HN"/>
        </w:rPr>
      </w:pPr>
      <w:r>
        <w:rPr>
          <w:rFonts w:ascii="Bell MT" w:hAnsi="Bell MT"/>
          <w:sz w:val="24"/>
          <w:lang w:val="es-HN"/>
        </w:rPr>
        <w:t>Necesariamente unida al proceso de concurso, se encuentran las</w:t>
      </w:r>
      <w:r>
        <w:rPr>
          <w:rFonts w:ascii="Bell MT" w:hAnsi="Bell MT"/>
          <w:sz w:val="24"/>
          <w:lang w:val="es-HN"/>
        </w:rPr>
        <w:t xml:space="preserve"> Audiencias Públicas, que sirven como un proceso de adjudicación de plazas vacantes a los docentes elegibles según los listados, que busca transparentar los nombramientos ya que se realizan ante el ojo y el escrutinio público, dejando atrás las viejas y ma</w:t>
      </w:r>
      <w:r>
        <w:rPr>
          <w:rFonts w:ascii="Bell MT" w:hAnsi="Bell MT"/>
          <w:sz w:val="24"/>
          <w:lang w:val="es-HN"/>
        </w:rPr>
        <w:t>las prácticas de realizar nombramientos a obscuras.</w:t>
      </w:r>
    </w:p>
    <w:p w:rsidR="000E5CC7" w:rsidRDefault="00CA664D">
      <w:pPr>
        <w:jc w:val="both"/>
        <w:rPr>
          <w:rFonts w:ascii="Bell MT" w:hAnsi="Bell MT"/>
          <w:sz w:val="24"/>
          <w:lang w:val="es-HN"/>
        </w:rPr>
      </w:pPr>
      <w:r>
        <w:rPr>
          <w:rFonts w:ascii="Bell MT" w:hAnsi="Bell MT"/>
          <w:sz w:val="24"/>
          <w:lang w:val="es-HN"/>
        </w:rPr>
        <w:t xml:space="preserve">Las Escuelas de Transparencia son Centros Educativos que fomentan una cultura transparente en sus estudiantes, padres de familia y docentes, para garantizar una nueva generación que practica y divulga </w:t>
      </w:r>
      <w:r>
        <w:rPr>
          <w:rFonts w:ascii="Bell MT" w:hAnsi="Bell MT"/>
          <w:sz w:val="24"/>
          <w:lang w:val="es-HN"/>
        </w:rPr>
        <w:t>valores éticos y morales, luchando contra la corrupción en su ámbito de influencia, en cumplimiento del Artículo 8 del Reglamento de la Ley de Transparencia y Acceso a la Información Pública que brinda el mandato a la Secretaría de Educación.</w:t>
      </w:r>
    </w:p>
    <w:p w:rsidR="000E5CC7" w:rsidRDefault="00CA664D">
      <w:pPr>
        <w:jc w:val="both"/>
        <w:rPr>
          <w:rFonts w:ascii="Bell MT" w:hAnsi="Bell MT"/>
          <w:sz w:val="24"/>
          <w:lang w:val="es-HN"/>
        </w:rPr>
      </w:pPr>
      <w:r>
        <w:rPr>
          <w:rFonts w:ascii="Bell MT" w:hAnsi="Bell MT"/>
          <w:sz w:val="24"/>
          <w:lang w:val="es-HN"/>
        </w:rPr>
        <w:t>En el present</w:t>
      </w:r>
      <w:r>
        <w:rPr>
          <w:rFonts w:ascii="Bell MT" w:hAnsi="Bell MT"/>
          <w:sz w:val="24"/>
          <w:lang w:val="es-HN"/>
        </w:rPr>
        <w:t xml:space="preserve">e informe se dan a conocer las estadísticas, los avances o logros que se han alcanzado en el Departamento de Intibucá respecto al proyecto gubernamental denominado ESCUELAS DE TRANSPARENCIA, así como las dificultades y los retos y desafíos que enfrentamos </w:t>
      </w:r>
      <w:r>
        <w:rPr>
          <w:rFonts w:ascii="Bell MT" w:hAnsi="Bell MT"/>
          <w:sz w:val="24"/>
          <w:lang w:val="es-HN"/>
        </w:rPr>
        <w:t>el presente año 2024 y que estamos seguros lograremos superar.</w:t>
      </w:r>
    </w:p>
    <w:p w:rsidR="000E5CC7" w:rsidRDefault="00CA664D">
      <w:pPr>
        <w:jc w:val="both"/>
        <w:rPr>
          <w:rFonts w:ascii="Bell MT" w:hAnsi="Bell MT"/>
          <w:sz w:val="24"/>
          <w:lang w:val="es-HN"/>
        </w:rPr>
      </w:pPr>
      <w:r>
        <w:rPr>
          <w:rFonts w:ascii="Bell MT" w:hAnsi="Bell MT"/>
          <w:sz w:val="24"/>
          <w:lang w:val="es-HN"/>
        </w:rPr>
        <w:t xml:space="preserve">El informe estadístico de Intibucá correspondiente al periodo escolar 2024, es un documento que contiene información estadística del sistema educativo formal en los niveles de </w:t>
      </w:r>
      <w:proofErr w:type="spellStart"/>
      <w:r>
        <w:rPr>
          <w:rFonts w:ascii="Bell MT" w:hAnsi="Bell MT"/>
          <w:sz w:val="24"/>
          <w:lang w:val="es-HN"/>
        </w:rPr>
        <w:t>prebásica</w:t>
      </w:r>
      <w:proofErr w:type="spellEnd"/>
      <w:r>
        <w:rPr>
          <w:rFonts w:ascii="Bell MT" w:hAnsi="Bell MT"/>
          <w:sz w:val="24"/>
          <w:lang w:val="es-HN"/>
        </w:rPr>
        <w:t>, básica</w:t>
      </w:r>
      <w:r>
        <w:rPr>
          <w:rFonts w:ascii="Bell MT" w:hAnsi="Bell MT"/>
          <w:sz w:val="24"/>
          <w:lang w:val="es-HN"/>
        </w:rPr>
        <w:t xml:space="preserve"> para I y II ciclo, así como básica del III ciclo y del nivel medio. Los datos mostrados provienen del Sistema de Administración de Centros Educativos SACE, en donde se registran oficialmente datos de interés de análisis estadístico y para la toma de decis</w:t>
      </w:r>
      <w:r>
        <w:rPr>
          <w:rFonts w:ascii="Bell MT" w:hAnsi="Bell MT"/>
          <w:sz w:val="24"/>
          <w:lang w:val="es-HN"/>
        </w:rPr>
        <w:t xml:space="preserve">iones en materia educativa. El análisis de los datos cuantitativos e indicadores que se muestran son: matrícula inicial 2024 por municipios, así como matriculados por nivel educativo </w:t>
      </w:r>
      <w:proofErr w:type="spellStart"/>
      <w:r>
        <w:rPr>
          <w:rFonts w:ascii="Bell MT" w:hAnsi="Bell MT"/>
          <w:sz w:val="24"/>
          <w:lang w:val="es-HN"/>
        </w:rPr>
        <w:t>prebásica</w:t>
      </w:r>
      <w:proofErr w:type="spellEnd"/>
      <w:r>
        <w:rPr>
          <w:rFonts w:ascii="Bell MT" w:hAnsi="Bell MT"/>
          <w:sz w:val="24"/>
          <w:lang w:val="es-HN"/>
        </w:rPr>
        <w:t>, básica y media, entre otras variables desagregadas de la matrí</w:t>
      </w:r>
      <w:r>
        <w:rPr>
          <w:rFonts w:ascii="Bell MT" w:hAnsi="Bell MT"/>
          <w:sz w:val="24"/>
          <w:lang w:val="es-HN"/>
        </w:rPr>
        <w:t>cula serian por: sexo, por tipo de administración gubernamental-no gubernamental. Con respecto al indicadores de cobertura (Matricula) e índice de Deserción se presenta un análisis estadístico con ilustraciones en tablas, gráficos. Estos dos indicadores so</w:t>
      </w:r>
      <w:r>
        <w:rPr>
          <w:rFonts w:ascii="Bell MT" w:hAnsi="Bell MT"/>
          <w:sz w:val="24"/>
          <w:lang w:val="es-HN"/>
        </w:rPr>
        <w:t>n fundamentales de ver, ya que nos indica que cobertura de matrícula y que permanencia de alumnos (as) está llegando o alcanzando el departamento de Intibucá. La cobertura de matrícula muestra la participación de la población estudiantil matriculada en los</w:t>
      </w:r>
      <w:r>
        <w:rPr>
          <w:rFonts w:ascii="Bell MT" w:hAnsi="Bell MT"/>
          <w:sz w:val="24"/>
          <w:lang w:val="es-HN"/>
        </w:rPr>
        <w:t xml:space="preserve"> niveles de educación </w:t>
      </w:r>
      <w:proofErr w:type="spellStart"/>
      <w:r>
        <w:rPr>
          <w:rFonts w:ascii="Bell MT" w:hAnsi="Bell MT"/>
          <w:sz w:val="24"/>
          <w:lang w:val="es-HN"/>
        </w:rPr>
        <w:t>prebásica</w:t>
      </w:r>
      <w:proofErr w:type="spellEnd"/>
      <w:r>
        <w:rPr>
          <w:rFonts w:ascii="Bell MT" w:hAnsi="Bell MT"/>
          <w:sz w:val="24"/>
          <w:lang w:val="es-HN"/>
        </w:rPr>
        <w:t>, básica, media o diversificado. Los indicadores de deserción escolar, constituyen otros de los capítulos importantes que se presentan en este documento. La tasa de deserción escolar constituye uno de los indicadores sensitiv</w:t>
      </w:r>
      <w:r>
        <w:rPr>
          <w:rFonts w:ascii="Bell MT" w:hAnsi="Bell MT"/>
          <w:sz w:val="24"/>
          <w:lang w:val="es-HN"/>
        </w:rPr>
        <w:t>os dentro del sistema educativo nacional; ya que mide e informa sobre la proporción de educandos que se retiraron en el transcurso del año escolar e indica situaciones críticas sobre las cuales debe priorizarse la atención y mayor focalización de los progr</w:t>
      </w:r>
      <w:r>
        <w:rPr>
          <w:rFonts w:ascii="Bell MT" w:hAnsi="Bell MT"/>
          <w:sz w:val="24"/>
          <w:lang w:val="es-HN"/>
        </w:rPr>
        <w:t>amas orientados a mejorar la retención escolar.</w:t>
      </w:r>
    </w:p>
    <w:p w:rsidR="000E5CC7" w:rsidRDefault="000E5CC7">
      <w:pPr>
        <w:jc w:val="both"/>
        <w:rPr>
          <w:rFonts w:ascii="Bell MT" w:hAnsi="Bell MT"/>
          <w:b/>
          <w:sz w:val="36"/>
          <w:lang w:val="es-HN"/>
        </w:rPr>
      </w:pPr>
    </w:p>
    <w:p w:rsidR="000E5CC7" w:rsidRDefault="000E5CC7">
      <w:pPr>
        <w:jc w:val="center"/>
        <w:rPr>
          <w:rFonts w:ascii="Bell MT" w:hAnsi="Bell MT"/>
          <w:b/>
          <w:bCs/>
          <w:sz w:val="52"/>
          <w:szCs w:val="48"/>
          <w:lang w:val="es-HN"/>
        </w:rPr>
      </w:pPr>
    </w:p>
    <w:p w:rsidR="000E5CC7" w:rsidRDefault="00CA664D">
      <w:pPr>
        <w:jc w:val="center"/>
        <w:rPr>
          <w:rFonts w:ascii="Bell MT" w:hAnsi="Bell MT"/>
          <w:b/>
          <w:bCs/>
          <w:sz w:val="52"/>
          <w:szCs w:val="48"/>
          <w:lang w:val="es-HN"/>
        </w:rPr>
      </w:pPr>
      <w:r>
        <w:rPr>
          <w:rFonts w:ascii="Bell MT" w:hAnsi="Bell MT"/>
          <w:b/>
          <w:bCs/>
          <w:sz w:val="52"/>
          <w:szCs w:val="48"/>
          <w:lang w:val="es-HN"/>
        </w:rPr>
        <w:t>Marco Teórico</w:t>
      </w:r>
    </w:p>
    <w:p w:rsidR="000E5CC7" w:rsidRDefault="000E5CC7">
      <w:pPr>
        <w:jc w:val="both"/>
        <w:rPr>
          <w:rFonts w:ascii="Bell MT" w:hAnsi="Bell MT"/>
          <w:sz w:val="24"/>
          <w:lang w:val="es-HN"/>
        </w:rPr>
      </w:pPr>
    </w:p>
    <w:p w:rsidR="000E5CC7" w:rsidRDefault="00CA664D">
      <w:pPr>
        <w:jc w:val="both"/>
        <w:rPr>
          <w:rFonts w:ascii="Bell MT" w:hAnsi="Bell MT"/>
          <w:sz w:val="24"/>
          <w:lang w:val="es-HN"/>
        </w:rPr>
      </w:pPr>
      <w:r>
        <w:rPr>
          <w:rFonts w:ascii="Bell MT" w:eastAsia="Gungsuh" w:hAnsi="Bell MT"/>
          <w:b/>
          <w:sz w:val="24"/>
          <w:szCs w:val="24"/>
        </w:rPr>
        <w:t>Concurso General 2024</w:t>
      </w:r>
    </w:p>
    <w:p w:rsidR="000E5CC7" w:rsidRDefault="00CA664D">
      <w:pPr>
        <w:jc w:val="both"/>
        <w:rPr>
          <w:rFonts w:ascii="Bell MT" w:hAnsi="Bell MT"/>
          <w:sz w:val="24"/>
          <w:lang w:val="es-HN"/>
        </w:rPr>
      </w:pPr>
      <w:r>
        <w:rPr>
          <w:rFonts w:ascii="Bell MT" w:hAnsi="Bell MT"/>
          <w:sz w:val="24"/>
          <w:lang w:val="es-HN"/>
        </w:rPr>
        <w:t xml:space="preserve">A </w:t>
      </w:r>
      <w:proofErr w:type="gramStart"/>
      <w:r>
        <w:rPr>
          <w:rFonts w:ascii="Bell MT" w:hAnsi="Bell MT"/>
          <w:sz w:val="24"/>
          <w:lang w:val="es-HN"/>
        </w:rPr>
        <w:t>continuación</w:t>
      </w:r>
      <w:proofErr w:type="gramEnd"/>
      <w:r>
        <w:rPr>
          <w:rFonts w:ascii="Bell MT" w:hAnsi="Bell MT"/>
          <w:sz w:val="24"/>
          <w:lang w:val="es-HN"/>
        </w:rPr>
        <w:t xml:space="preserve"> presentamos las estadísticas de los concursos docentes realizados en el presente 2024, donde participaron docentes que se inscribieron para el Departament</w:t>
      </w:r>
      <w:r>
        <w:rPr>
          <w:rFonts w:ascii="Bell MT" w:hAnsi="Bell MT"/>
          <w:sz w:val="24"/>
          <w:lang w:val="es-HN"/>
        </w:rPr>
        <w:t>o de Intibucá, habiendo sido organizados por regiones, como se puede ver en el gráfico:</w:t>
      </w:r>
    </w:p>
    <w:p w:rsidR="000E5CC7" w:rsidRDefault="000E5CC7">
      <w:pPr>
        <w:jc w:val="both"/>
        <w:rPr>
          <w:rFonts w:ascii="Bell MT" w:hAnsi="Bell MT"/>
          <w:sz w:val="24"/>
          <w:lang w:val="es-HN"/>
        </w:rPr>
      </w:pPr>
    </w:p>
    <w:p w:rsidR="000E5CC7" w:rsidRDefault="00CA664D">
      <w:pPr>
        <w:jc w:val="center"/>
        <w:rPr>
          <w:rFonts w:ascii="Bell MT" w:hAnsi="Bell MT"/>
          <w:sz w:val="24"/>
          <w:lang w:val="es-HN"/>
        </w:rPr>
      </w:pPr>
      <w:r>
        <w:rPr>
          <w:b/>
          <w:noProof/>
          <w:lang w:val="es-HN" w:eastAsia="es-HN"/>
        </w:rPr>
        <w:lastRenderedPageBreak/>
        <w:drawing>
          <wp:inline distT="0" distB="0" distL="0" distR="0">
            <wp:extent cx="8173085" cy="4403090"/>
            <wp:effectExtent l="0" t="0" r="18415" b="165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CA664D">
      <w:pPr>
        <w:jc w:val="center"/>
        <w:rPr>
          <w:rFonts w:ascii="Bell MT" w:hAnsi="Bell MT"/>
          <w:sz w:val="24"/>
          <w:lang w:val="es-HN"/>
        </w:rPr>
      </w:pPr>
      <w:r>
        <w:rPr>
          <w:b/>
          <w:noProof/>
          <w:lang w:val="es-HN" w:eastAsia="es-HN"/>
        </w:rPr>
        <w:drawing>
          <wp:inline distT="0" distB="0" distL="0" distR="0">
            <wp:extent cx="8229600" cy="5007610"/>
            <wp:effectExtent l="0" t="0" r="0" b="25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CA664D">
      <w:pPr>
        <w:jc w:val="center"/>
        <w:rPr>
          <w:rFonts w:ascii="Bell MT" w:hAnsi="Bell MT"/>
          <w:sz w:val="24"/>
          <w:lang w:val="es-HN"/>
        </w:rPr>
      </w:pPr>
      <w:r>
        <w:rPr>
          <w:rFonts w:ascii="Gungsuh" w:eastAsia="Gungsuh" w:hAnsi="Gungsuh"/>
          <w:b/>
          <w:noProof/>
          <w:sz w:val="24"/>
          <w:szCs w:val="24"/>
          <w:lang w:val="es-HN" w:eastAsia="es-HN"/>
        </w:rPr>
        <w:drawing>
          <wp:inline distT="0" distB="0" distL="0" distR="0">
            <wp:extent cx="8369935" cy="5049520"/>
            <wp:effectExtent l="0" t="0" r="12065" b="177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CA664D">
      <w:pPr>
        <w:jc w:val="center"/>
        <w:rPr>
          <w:rFonts w:ascii="Bell MT" w:hAnsi="Bell MT"/>
          <w:sz w:val="24"/>
          <w:lang w:val="es-HN"/>
        </w:rPr>
      </w:pPr>
      <w:r>
        <w:rPr>
          <w:b/>
          <w:noProof/>
          <w:lang w:val="es-HN" w:eastAsia="es-HN"/>
        </w:rPr>
        <w:drawing>
          <wp:inline distT="0" distB="0" distL="0" distR="0">
            <wp:extent cx="7849235" cy="5092065"/>
            <wp:effectExtent l="0" t="0" r="18415" b="133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CA664D">
      <w:pPr>
        <w:jc w:val="center"/>
        <w:rPr>
          <w:rFonts w:ascii="Bell MT" w:hAnsi="Bell MT"/>
          <w:sz w:val="24"/>
          <w:lang w:val="es-HN"/>
        </w:rPr>
      </w:pPr>
      <w:r>
        <w:rPr>
          <w:b/>
          <w:noProof/>
          <w:lang w:val="es-HN" w:eastAsia="es-HN"/>
        </w:rPr>
        <w:drawing>
          <wp:inline distT="0" distB="0" distL="0" distR="0">
            <wp:extent cx="7962265" cy="4881245"/>
            <wp:effectExtent l="0" t="0" r="635" b="1460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CA664D">
      <w:pPr>
        <w:jc w:val="center"/>
        <w:rPr>
          <w:rFonts w:ascii="Bell MT" w:hAnsi="Bell MT"/>
          <w:sz w:val="24"/>
          <w:lang w:val="es-HN"/>
        </w:rPr>
      </w:pPr>
      <w:r>
        <w:rPr>
          <w:rFonts w:ascii="Gungsuh" w:eastAsia="Gungsuh" w:hAnsi="Gungsuh"/>
          <w:b/>
          <w:noProof/>
          <w:sz w:val="24"/>
          <w:szCs w:val="24"/>
          <w:lang w:val="es-HN" w:eastAsia="es-HN"/>
        </w:rPr>
        <w:drawing>
          <wp:inline distT="0" distB="0" distL="0" distR="0">
            <wp:extent cx="8032115" cy="4698365"/>
            <wp:effectExtent l="0" t="0" r="6985" b="698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CA664D">
      <w:pPr>
        <w:jc w:val="center"/>
        <w:rPr>
          <w:rFonts w:ascii="Bell MT" w:hAnsi="Bell MT"/>
          <w:sz w:val="24"/>
          <w:lang w:val="es-HN"/>
        </w:rPr>
      </w:pPr>
      <w:r>
        <w:rPr>
          <w:rFonts w:ascii="Gungsuh" w:eastAsia="Gungsuh" w:hAnsi="Gungsuh"/>
          <w:b/>
          <w:noProof/>
          <w:sz w:val="24"/>
          <w:szCs w:val="24"/>
          <w:lang w:val="es-HN" w:eastAsia="es-HN"/>
        </w:rPr>
        <w:drawing>
          <wp:inline distT="0" distB="0" distL="0" distR="0">
            <wp:extent cx="7708900" cy="5345430"/>
            <wp:effectExtent l="0" t="0" r="6350" b="762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CA664D">
      <w:pPr>
        <w:jc w:val="center"/>
        <w:rPr>
          <w:rFonts w:ascii="Bell MT" w:hAnsi="Bell MT"/>
          <w:sz w:val="24"/>
          <w:lang w:val="es-HN"/>
        </w:rPr>
      </w:pPr>
      <w:r>
        <w:rPr>
          <w:rFonts w:ascii="Gungsuh" w:eastAsia="Gungsuh" w:hAnsi="Gungsuh"/>
          <w:b/>
          <w:noProof/>
          <w:sz w:val="24"/>
          <w:szCs w:val="24"/>
          <w:lang w:val="es-HN" w:eastAsia="es-HN"/>
        </w:rPr>
        <w:drawing>
          <wp:inline distT="0" distB="0" distL="0" distR="0">
            <wp:extent cx="7638415" cy="5373370"/>
            <wp:effectExtent l="0" t="0" r="635" b="1778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center"/>
        <w:rPr>
          <w:rFonts w:ascii="Bell MT" w:hAnsi="Bell MT"/>
          <w:sz w:val="24"/>
          <w:lang w:val="es-HN"/>
        </w:rPr>
      </w:pPr>
    </w:p>
    <w:p w:rsidR="000E5CC7" w:rsidRDefault="000E5CC7">
      <w:pPr>
        <w:jc w:val="center"/>
        <w:rPr>
          <w:rFonts w:ascii="Bell MT" w:hAnsi="Bell MT"/>
          <w:sz w:val="24"/>
          <w:lang w:val="es-HN"/>
        </w:rPr>
      </w:pPr>
    </w:p>
    <w:p w:rsidR="000E5CC7" w:rsidRDefault="00CA664D">
      <w:pPr>
        <w:rPr>
          <w:rFonts w:ascii="Bell MT" w:hAnsi="Bell MT" w:cs="Bell MT"/>
          <w:b/>
          <w:bCs/>
          <w:sz w:val="24"/>
          <w:szCs w:val="24"/>
        </w:rPr>
      </w:pPr>
      <w:r>
        <w:rPr>
          <w:rFonts w:ascii="Bell MT" w:hAnsi="Bell MT" w:cs="Bell MT"/>
          <w:b/>
          <w:bCs/>
          <w:sz w:val="24"/>
          <w:szCs w:val="24"/>
        </w:rPr>
        <w:t>LOGROS</w:t>
      </w:r>
    </w:p>
    <w:p w:rsidR="000E5CC7" w:rsidRDefault="000E5CC7">
      <w:pPr>
        <w:rPr>
          <w:rFonts w:ascii="Bell MT" w:hAnsi="Bell MT" w:cs="Bell MT"/>
          <w:b/>
          <w:bCs/>
          <w:sz w:val="24"/>
          <w:szCs w:val="24"/>
        </w:rPr>
      </w:pPr>
    </w:p>
    <w:p w:rsidR="000E5CC7" w:rsidRDefault="00CA664D">
      <w:pPr>
        <w:pStyle w:val="Prrafodelista"/>
        <w:numPr>
          <w:ilvl w:val="0"/>
          <w:numId w:val="3"/>
        </w:numPr>
        <w:jc w:val="both"/>
        <w:rPr>
          <w:rFonts w:ascii="Bell MT" w:hAnsi="Bell MT" w:cs="Bell MT"/>
          <w:sz w:val="24"/>
          <w:szCs w:val="24"/>
        </w:rPr>
      </w:pPr>
      <w:r>
        <w:rPr>
          <w:rFonts w:ascii="Bell MT" w:hAnsi="Bell MT" w:cs="Bell MT"/>
          <w:sz w:val="24"/>
          <w:szCs w:val="24"/>
        </w:rPr>
        <w:t xml:space="preserve">Se inscribieron los docentes </w:t>
      </w:r>
      <w:proofErr w:type="gramStart"/>
      <w:r>
        <w:rPr>
          <w:rFonts w:ascii="Bell MT" w:hAnsi="Bell MT" w:cs="Bell MT"/>
          <w:sz w:val="24"/>
          <w:szCs w:val="24"/>
        </w:rPr>
        <w:t>concursantes ,</w:t>
      </w:r>
      <w:proofErr w:type="gramEnd"/>
      <w:r>
        <w:rPr>
          <w:rFonts w:ascii="Bell MT" w:hAnsi="Bell MT" w:cs="Bell MT"/>
          <w:sz w:val="24"/>
          <w:szCs w:val="24"/>
        </w:rPr>
        <w:t xml:space="preserve"> disgregados por niveles,  tomando en cuenta grados, ciclos,  </w:t>
      </w:r>
      <w:r>
        <w:rPr>
          <w:rFonts w:ascii="Bell MT" w:hAnsi="Bell MT" w:cs="Bell MT"/>
          <w:sz w:val="24"/>
          <w:szCs w:val="24"/>
        </w:rPr>
        <w:t>áreas y/o campos cargos entre otros.</w:t>
      </w:r>
    </w:p>
    <w:p w:rsidR="000E5CC7" w:rsidRDefault="00CA664D">
      <w:pPr>
        <w:pStyle w:val="Prrafodelista"/>
        <w:numPr>
          <w:ilvl w:val="0"/>
          <w:numId w:val="3"/>
        </w:numPr>
        <w:jc w:val="both"/>
        <w:rPr>
          <w:rFonts w:ascii="Bell MT" w:hAnsi="Bell MT" w:cs="Bell MT"/>
          <w:sz w:val="24"/>
          <w:szCs w:val="24"/>
        </w:rPr>
      </w:pPr>
      <w:r>
        <w:rPr>
          <w:rFonts w:ascii="Bell MT" w:hAnsi="Bell MT" w:cs="Bell MT"/>
          <w:sz w:val="24"/>
          <w:szCs w:val="24"/>
        </w:rPr>
        <w:t>Todos los docentes inscritos lograron administrar el o los exámenes para los cuales aplicaron en los diferentes cargos.</w:t>
      </w:r>
    </w:p>
    <w:p w:rsidR="000E5CC7" w:rsidRDefault="00CA664D">
      <w:pPr>
        <w:pStyle w:val="Prrafodelista"/>
        <w:numPr>
          <w:ilvl w:val="0"/>
          <w:numId w:val="3"/>
        </w:numPr>
        <w:jc w:val="both"/>
        <w:rPr>
          <w:rFonts w:ascii="Bell MT" w:hAnsi="Bell MT" w:cs="Bell MT"/>
          <w:sz w:val="24"/>
          <w:szCs w:val="24"/>
        </w:rPr>
      </w:pPr>
      <w:r>
        <w:rPr>
          <w:rFonts w:ascii="Bell MT" w:hAnsi="Bell MT" w:cs="Bell MT"/>
          <w:sz w:val="24"/>
          <w:szCs w:val="24"/>
        </w:rPr>
        <w:t xml:space="preserve">Aproximadamente el   95 </w:t>
      </w:r>
      <w:proofErr w:type="gramStart"/>
      <w:r>
        <w:rPr>
          <w:rFonts w:ascii="Bell MT" w:hAnsi="Bell MT" w:cs="Bell MT"/>
          <w:sz w:val="24"/>
          <w:szCs w:val="24"/>
        </w:rPr>
        <w:t>%  de</w:t>
      </w:r>
      <w:proofErr w:type="gramEnd"/>
      <w:r>
        <w:rPr>
          <w:rFonts w:ascii="Bell MT" w:hAnsi="Bell MT" w:cs="Bell MT"/>
          <w:sz w:val="24"/>
          <w:szCs w:val="24"/>
        </w:rPr>
        <w:t xml:space="preserve"> los docentes inscritos lograron nota de aprobado en los diferentes ca</w:t>
      </w:r>
      <w:r>
        <w:rPr>
          <w:rFonts w:ascii="Bell MT" w:hAnsi="Bell MT" w:cs="Bell MT"/>
          <w:sz w:val="24"/>
          <w:szCs w:val="24"/>
        </w:rPr>
        <w:t>rgos para los que fueron inscritos.</w:t>
      </w:r>
    </w:p>
    <w:p w:rsidR="000E5CC7" w:rsidRDefault="00CA664D">
      <w:pPr>
        <w:pStyle w:val="Prrafodelista"/>
        <w:numPr>
          <w:ilvl w:val="0"/>
          <w:numId w:val="3"/>
        </w:numPr>
        <w:jc w:val="both"/>
        <w:rPr>
          <w:rFonts w:ascii="Bell MT" w:hAnsi="Bell MT" w:cs="Bell MT"/>
          <w:sz w:val="24"/>
          <w:szCs w:val="24"/>
        </w:rPr>
      </w:pPr>
      <w:r>
        <w:rPr>
          <w:rFonts w:ascii="Bell MT" w:hAnsi="Bell MT" w:cs="Bell MT"/>
          <w:sz w:val="24"/>
          <w:szCs w:val="24"/>
        </w:rPr>
        <w:t>Servir de canal de comunicación para el recibo y envió de información para la junta nacional de selección, así como también de todos los aspirantes a concurso en los diferentes cargos.</w:t>
      </w:r>
    </w:p>
    <w:p w:rsidR="000E5CC7" w:rsidRDefault="00CA664D">
      <w:pPr>
        <w:pStyle w:val="Prrafodelista"/>
        <w:numPr>
          <w:ilvl w:val="0"/>
          <w:numId w:val="3"/>
        </w:numPr>
        <w:jc w:val="both"/>
        <w:rPr>
          <w:rFonts w:ascii="Bell MT" w:hAnsi="Bell MT" w:cs="Bell MT"/>
          <w:sz w:val="24"/>
          <w:szCs w:val="24"/>
        </w:rPr>
      </w:pPr>
      <w:r>
        <w:rPr>
          <w:rFonts w:ascii="Bell MT" w:hAnsi="Bell MT" w:cs="Bell MT"/>
          <w:sz w:val="24"/>
          <w:szCs w:val="24"/>
        </w:rPr>
        <w:t>Enviar toda la información requerid</w:t>
      </w:r>
      <w:r>
        <w:rPr>
          <w:rFonts w:ascii="Bell MT" w:hAnsi="Bell MT" w:cs="Bell MT"/>
          <w:sz w:val="24"/>
          <w:szCs w:val="24"/>
        </w:rPr>
        <w:t>a con respecto a reclamos que los docentes hicieron en la revisión de los exámenes y de otra información con respecto a los concursos.</w:t>
      </w:r>
    </w:p>
    <w:p w:rsidR="000E5CC7" w:rsidRDefault="00CA664D">
      <w:pPr>
        <w:pStyle w:val="Prrafodelista"/>
        <w:numPr>
          <w:ilvl w:val="0"/>
          <w:numId w:val="3"/>
        </w:numPr>
        <w:jc w:val="both"/>
        <w:rPr>
          <w:rFonts w:ascii="Bell MT" w:hAnsi="Bell MT" w:cs="Bell MT"/>
          <w:sz w:val="24"/>
          <w:szCs w:val="24"/>
        </w:rPr>
      </w:pPr>
      <w:r>
        <w:rPr>
          <w:rFonts w:ascii="Bell MT" w:hAnsi="Bell MT" w:cs="Bell MT"/>
          <w:sz w:val="24"/>
          <w:szCs w:val="24"/>
        </w:rPr>
        <w:t xml:space="preserve">Organización de los procesos de aplicación de los exámenes de concurso. </w:t>
      </w:r>
    </w:p>
    <w:p w:rsidR="000E5CC7" w:rsidRDefault="00CA664D">
      <w:pPr>
        <w:pStyle w:val="Prrafodelista"/>
        <w:numPr>
          <w:ilvl w:val="0"/>
          <w:numId w:val="3"/>
        </w:numPr>
        <w:jc w:val="both"/>
        <w:rPr>
          <w:rFonts w:ascii="Bell MT" w:hAnsi="Bell MT" w:cs="Bell MT"/>
          <w:sz w:val="24"/>
          <w:szCs w:val="24"/>
        </w:rPr>
      </w:pPr>
      <w:r>
        <w:rPr>
          <w:rFonts w:ascii="Bell MT" w:hAnsi="Bell MT" w:cs="Bell MT"/>
          <w:sz w:val="24"/>
          <w:szCs w:val="24"/>
        </w:rPr>
        <w:t>Gestión de apoyo en Centros educativos para la r</w:t>
      </w:r>
      <w:r>
        <w:rPr>
          <w:rFonts w:ascii="Bell MT" w:hAnsi="Bell MT" w:cs="Bell MT"/>
          <w:sz w:val="24"/>
          <w:szCs w:val="24"/>
        </w:rPr>
        <w:t>ealización de los exámenes de concurso.</w:t>
      </w:r>
    </w:p>
    <w:p w:rsidR="000E5CC7" w:rsidRDefault="00CA664D">
      <w:pPr>
        <w:pStyle w:val="Prrafodelista"/>
        <w:numPr>
          <w:ilvl w:val="0"/>
          <w:numId w:val="3"/>
        </w:numPr>
        <w:jc w:val="both"/>
        <w:rPr>
          <w:rFonts w:ascii="Bell MT" w:hAnsi="Bell MT" w:cs="Bell MT"/>
          <w:sz w:val="24"/>
          <w:szCs w:val="24"/>
        </w:rPr>
      </w:pPr>
      <w:r>
        <w:rPr>
          <w:rFonts w:ascii="Bell MT" w:hAnsi="Bell MT" w:cs="Bell MT"/>
          <w:sz w:val="24"/>
          <w:szCs w:val="24"/>
        </w:rPr>
        <w:t>Elaboración de solicitudes a docentes de diferentes áreas para la elaboración de propuesta de reactivos para los exámenes de concurso, mismos que fueron enviados a la junta Central de selección.</w:t>
      </w:r>
    </w:p>
    <w:p w:rsidR="000E5CC7" w:rsidRDefault="000E5CC7">
      <w:pPr>
        <w:jc w:val="both"/>
        <w:rPr>
          <w:rFonts w:ascii="Bell MT" w:hAnsi="Bell MT"/>
          <w:sz w:val="24"/>
          <w:lang w:val="es-HN"/>
        </w:rPr>
      </w:pPr>
    </w:p>
    <w:p w:rsidR="000E5CC7" w:rsidRDefault="00CA664D">
      <w:pPr>
        <w:jc w:val="both"/>
        <w:rPr>
          <w:rFonts w:ascii="Bell MT" w:hAnsi="Bell MT" w:cs="Bell MT"/>
          <w:b/>
          <w:bCs/>
          <w:sz w:val="24"/>
          <w:szCs w:val="24"/>
        </w:rPr>
      </w:pPr>
      <w:r>
        <w:rPr>
          <w:rFonts w:ascii="Bell MT" w:hAnsi="Bell MT" w:cs="Bell MT"/>
          <w:b/>
          <w:bCs/>
          <w:sz w:val="24"/>
          <w:szCs w:val="24"/>
        </w:rPr>
        <w:t>RETOS</w:t>
      </w:r>
    </w:p>
    <w:p w:rsidR="000E5CC7" w:rsidRDefault="00CA664D">
      <w:pPr>
        <w:jc w:val="both"/>
        <w:rPr>
          <w:rFonts w:ascii="Bell MT" w:hAnsi="Bell MT" w:cs="Bell MT"/>
          <w:sz w:val="24"/>
          <w:szCs w:val="24"/>
        </w:rPr>
      </w:pPr>
      <w:r>
        <w:rPr>
          <w:rFonts w:ascii="Bell MT" w:hAnsi="Bell MT" w:cs="Bell MT"/>
          <w:sz w:val="24"/>
          <w:szCs w:val="24"/>
        </w:rPr>
        <w:t>1.- Aplicación</w:t>
      </w:r>
      <w:r>
        <w:rPr>
          <w:rFonts w:ascii="Bell MT" w:hAnsi="Bell MT" w:cs="Bell MT"/>
          <w:sz w:val="24"/>
          <w:szCs w:val="24"/>
        </w:rPr>
        <w:t xml:space="preserve"> de los diferentes procesos de concurso en cada uno de los departamentos del país en donde haya más participación directa de las juntas departamentales y la de todos sus integrantes.</w:t>
      </w:r>
    </w:p>
    <w:p w:rsidR="000E5CC7" w:rsidRDefault="000E5CC7">
      <w:pPr>
        <w:jc w:val="both"/>
        <w:rPr>
          <w:rFonts w:ascii="Bell MT" w:hAnsi="Bell MT"/>
          <w:sz w:val="24"/>
          <w:lang w:val="es-HN"/>
        </w:rPr>
      </w:pPr>
    </w:p>
    <w:p w:rsidR="000E5CC7" w:rsidRDefault="00CA664D">
      <w:pPr>
        <w:ind w:left="720" w:firstLine="720"/>
        <w:jc w:val="both"/>
        <w:rPr>
          <w:rFonts w:ascii="Bell MT" w:hAnsi="Bell MT" w:cs="Bell MT"/>
          <w:b/>
          <w:bCs/>
          <w:sz w:val="24"/>
          <w:szCs w:val="24"/>
        </w:rPr>
      </w:pPr>
      <w:r>
        <w:rPr>
          <w:rFonts w:ascii="Bell MT" w:hAnsi="Bell MT" w:cs="Bell MT"/>
          <w:b/>
          <w:bCs/>
          <w:sz w:val="24"/>
          <w:szCs w:val="24"/>
        </w:rPr>
        <w:t>CONCLUSIONES.</w:t>
      </w:r>
    </w:p>
    <w:p w:rsidR="000E5CC7" w:rsidRDefault="00CA664D">
      <w:pPr>
        <w:pStyle w:val="Prrafodelista"/>
        <w:numPr>
          <w:ilvl w:val="0"/>
          <w:numId w:val="4"/>
        </w:numPr>
        <w:jc w:val="both"/>
        <w:rPr>
          <w:rFonts w:ascii="Bell MT" w:hAnsi="Bell MT" w:cs="Bell MT"/>
          <w:bCs/>
          <w:sz w:val="24"/>
          <w:szCs w:val="24"/>
        </w:rPr>
      </w:pPr>
      <w:r>
        <w:rPr>
          <w:rFonts w:ascii="Bell MT" w:hAnsi="Bell MT" w:cs="Bell MT"/>
          <w:bCs/>
          <w:sz w:val="24"/>
          <w:szCs w:val="24"/>
        </w:rPr>
        <w:t>El trabajo de La Junta Departamental de Selección ha servi</w:t>
      </w:r>
      <w:r>
        <w:rPr>
          <w:rFonts w:ascii="Bell MT" w:hAnsi="Bell MT" w:cs="Bell MT"/>
          <w:bCs/>
          <w:sz w:val="24"/>
          <w:szCs w:val="24"/>
        </w:rPr>
        <w:t>do de gran apoyo para atender la demanda de docentes inscritos para la participación en el concurso en diferentes cargos y niveles, en base a lo anteriormente expuesto podemos concluir:</w:t>
      </w:r>
    </w:p>
    <w:p w:rsidR="000E5CC7" w:rsidRDefault="000E5CC7">
      <w:pPr>
        <w:pStyle w:val="Prrafodelista"/>
        <w:jc w:val="both"/>
        <w:rPr>
          <w:rFonts w:ascii="Bell MT" w:hAnsi="Bell MT" w:cs="Bell MT"/>
          <w:bCs/>
          <w:sz w:val="24"/>
          <w:szCs w:val="24"/>
        </w:rPr>
      </w:pPr>
    </w:p>
    <w:p w:rsidR="000E5CC7" w:rsidRDefault="00CA664D">
      <w:pPr>
        <w:pStyle w:val="Prrafodelista"/>
        <w:numPr>
          <w:ilvl w:val="0"/>
          <w:numId w:val="4"/>
        </w:numPr>
        <w:spacing w:after="200" w:line="276" w:lineRule="auto"/>
        <w:jc w:val="both"/>
        <w:rPr>
          <w:rFonts w:ascii="Bell MT" w:hAnsi="Bell MT" w:cs="Bell MT"/>
          <w:bCs/>
          <w:sz w:val="24"/>
          <w:szCs w:val="24"/>
        </w:rPr>
      </w:pPr>
      <w:r>
        <w:rPr>
          <w:rFonts w:ascii="Bell MT" w:hAnsi="Bell MT" w:cs="Bell MT"/>
          <w:bCs/>
          <w:sz w:val="24"/>
          <w:szCs w:val="24"/>
        </w:rPr>
        <w:t xml:space="preserve">Se desarrolló el proceso de concurso de manera transparente, </w:t>
      </w:r>
      <w:r>
        <w:rPr>
          <w:rFonts w:ascii="Bell MT" w:hAnsi="Bell MT" w:cs="Bell MT"/>
          <w:bCs/>
          <w:sz w:val="24"/>
          <w:szCs w:val="24"/>
        </w:rPr>
        <w:t>siguiendo los parámetros establecidos por la Junta Nacional de Selección.</w:t>
      </w:r>
    </w:p>
    <w:p w:rsidR="000E5CC7" w:rsidRDefault="00CA664D">
      <w:pPr>
        <w:pStyle w:val="Prrafodelista"/>
        <w:numPr>
          <w:ilvl w:val="0"/>
          <w:numId w:val="4"/>
        </w:numPr>
        <w:spacing w:after="200" w:line="276" w:lineRule="auto"/>
        <w:jc w:val="both"/>
        <w:rPr>
          <w:rFonts w:ascii="Bell MT" w:hAnsi="Bell MT" w:cs="Bell MT"/>
          <w:bCs/>
          <w:sz w:val="24"/>
          <w:szCs w:val="24"/>
        </w:rPr>
      </w:pPr>
      <w:r>
        <w:rPr>
          <w:rFonts w:ascii="Bell MT" w:hAnsi="Bell MT" w:cs="Bell MT"/>
          <w:bCs/>
          <w:sz w:val="24"/>
          <w:szCs w:val="24"/>
        </w:rPr>
        <w:t>La Junta Departamental de Selección en su desempeño tuvo participación de veeduría y colaboración en el proceso, mismo que hasta el momento cumple con las expectativas de logro propu</w:t>
      </w:r>
      <w:r>
        <w:rPr>
          <w:rFonts w:ascii="Bell MT" w:hAnsi="Bell MT" w:cs="Bell MT"/>
          <w:bCs/>
          <w:sz w:val="24"/>
          <w:szCs w:val="24"/>
        </w:rPr>
        <w:t>estas.</w:t>
      </w:r>
    </w:p>
    <w:p w:rsidR="000E5CC7" w:rsidRDefault="00CA664D">
      <w:pPr>
        <w:pStyle w:val="Prrafodelista"/>
        <w:numPr>
          <w:ilvl w:val="0"/>
          <w:numId w:val="4"/>
        </w:numPr>
        <w:spacing w:after="200" w:line="276" w:lineRule="auto"/>
        <w:jc w:val="both"/>
        <w:rPr>
          <w:rFonts w:ascii="Bell MT" w:hAnsi="Bell MT" w:cs="Bell MT"/>
          <w:bCs/>
          <w:sz w:val="24"/>
          <w:szCs w:val="24"/>
        </w:rPr>
      </w:pPr>
      <w:r>
        <w:rPr>
          <w:rFonts w:ascii="Bell MT" w:hAnsi="Bell MT" w:cs="Bell MT"/>
          <w:bCs/>
          <w:sz w:val="24"/>
          <w:szCs w:val="24"/>
        </w:rPr>
        <w:t>Se recibieron y se aplicaron las pruebas de concurso en tiempo y forma, mismas que fueron custodiadas desde el principio hasta el final del proceso de concurso.</w:t>
      </w:r>
    </w:p>
    <w:p w:rsidR="000E5CC7" w:rsidRDefault="00CA664D">
      <w:pPr>
        <w:pStyle w:val="Prrafodelista"/>
        <w:numPr>
          <w:ilvl w:val="0"/>
          <w:numId w:val="4"/>
        </w:numPr>
        <w:spacing w:after="200" w:line="276" w:lineRule="auto"/>
        <w:jc w:val="both"/>
        <w:rPr>
          <w:rFonts w:ascii="Bell MT" w:hAnsi="Bell MT" w:cs="Bell MT"/>
          <w:bCs/>
          <w:sz w:val="24"/>
          <w:szCs w:val="24"/>
        </w:rPr>
      </w:pPr>
      <w:r>
        <w:rPr>
          <w:rFonts w:ascii="Bell MT" w:hAnsi="Bell MT" w:cs="Bell MT"/>
          <w:bCs/>
          <w:sz w:val="24"/>
          <w:szCs w:val="24"/>
        </w:rPr>
        <w:t>Se subsanaron algunos casos de docentes que presentaron algunos problemas en la informac</w:t>
      </w:r>
      <w:r>
        <w:rPr>
          <w:rFonts w:ascii="Bell MT" w:hAnsi="Bell MT" w:cs="Bell MT"/>
          <w:bCs/>
          <w:sz w:val="24"/>
          <w:szCs w:val="24"/>
        </w:rPr>
        <w:t>ión personal de Méritos Profesionales y al momento de sus datos en las pruebas de concurso.</w:t>
      </w:r>
    </w:p>
    <w:p w:rsidR="000E5CC7" w:rsidRDefault="000E5CC7">
      <w:pPr>
        <w:jc w:val="both"/>
        <w:rPr>
          <w:rFonts w:ascii="Bell MT" w:hAnsi="Bell MT"/>
          <w:sz w:val="24"/>
          <w:lang w:val="es-HN"/>
        </w:rPr>
      </w:pPr>
    </w:p>
    <w:p w:rsidR="000E5CC7" w:rsidRDefault="000E5CC7">
      <w:pPr>
        <w:jc w:val="center"/>
        <w:rPr>
          <w:rFonts w:ascii="Bell MT" w:hAnsi="Bell MT"/>
          <w:sz w:val="24"/>
          <w:lang w:val="es-HN"/>
        </w:rPr>
      </w:pPr>
    </w:p>
    <w:p w:rsidR="000E5CC7" w:rsidRDefault="00CA664D">
      <w:pPr>
        <w:jc w:val="center"/>
        <w:rPr>
          <w:rFonts w:ascii="Bell MT" w:hAnsi="Bell MT"/>
          <w:sz w:val="24"/>
          <w:lang w:val="es-HN"/>
        </w:rPr>
      </w:pPr>
      <w:r>
        <w:rPr>
          <w:rFonts w:ascii="Bell MT" w:hAnsi="Bell MT"/>
          <w:sz w:val="24"/>
          <w:lang w:val="es-HN"/>
        </w:rPr>
        <w:t>AUDIENCIAS PÚBLICAS</w:t>
      </w:r>
    </w:p>
    <w:p w:rsidR="000E5CC7" w:rsidRDefault="000E5CC7">
      <w:pPr>
        <w:jc w:val="center"/>
        <w:rPr>
          <w:rFonts w:ascii="Bell MT" w:hAnsi="Bell MT"/>
          <w:sz w:val="24"/>
          <w:lang w:val="es-HN"/>
        </w:rPr>
      </w:pPr>
    </w:p>
    <w:p w:rsidR="000E5CC7" w:rsidRDefault="000E5CC7">
      <w:pPr>
        <w:jc w:val="both"/>
        <w:rPr>
          <w:rFonts w:ascii="Bell MT" w:hAnsi="Bell MT"/>
          <w:sz w:val="24"/>
          <w:lang w:val="es-HN"/>
        </w:rPr>
      </w:pPr>
    </w:p>
    <w:tbl>
      <w:tblPr>
        <w:tblStyle w:val="Tablaconcuadrcula"/>
        <w:tblW w:w="10206" w:type="dxa"/>
        <w:jc w:val="center"/>
        <w:tblLayout w:type="fixed"/>
        <w:tblLook w:val="04A0" w:firstRow="1" w:lastRow="0" w:firstColumn="1" w:lastColumn="0" w:noHBand="0" w:noVBand="1"/>
      </w:tblPr>
      <w:tblGrid>
        <w:gridCol w:w="567"/>
        <w:gridCol w:w="2268"/>
        <w:gridCol w:w="1560"/>
        <w:gridCol w:w="1701"/>
        <w:gridCol w:w="1701"/>
        <w:gridCol w:w="2409"/>
      </w:tblGrid>
      <w:tr w:rsidR="000E5CC7">
        <w:trPr>
          <w:trHeight w:val="330"/>
          <w:jc w:val="center"/>
        </w:trPr>
        <w:tc>
          <w:tcPr>
            <w:tcW w:w="567" w:type="dxa"/>
            <w:vMerge w:val="restart"/>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N°</w:t>
            </w:r>
          </w:p>
        </w:tc>
        <w:tc>
          <w:tcPr>
            <w:tcW w:w="2268" w:type="dxa"/>
            <w:vMerge w:val="restart"/>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Nivel Educativo</w:t>
            </w:r>
          </w:p>
        </w:tc>
        <w:tc>
          <w:tcPr>
            <w:tcW w:w="1560" w:type="dxa"/>
            <w:vMerge w:val="restart"/>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 xml:space="preserve">Traslados Permanentes </w:t>
            </w:r>
          </w:p>
        </w:tc>
        <w:tc>
          <w:tcPr>
            <w:tcW w:w="3402" w:type="dxa"/>
            <w:gridSpan w:val="2"/>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 xml:space="preserve">Nombramientos permanentes </w:t>
            </w:r>
          </w:p>
        </w:tc>
        <w:tc>
          <w:tcPr>
            <w:tcW w:w="2409" w:type="dxa"/>
            <w:vMerge w:val="restart"/>
            <w:shd w:val="clear" w:color="auto" w:fill="BFBFBF" w:themeFill="background1" w:themeFillShade="BF"/>
          </w:tcPr>
          <w:p w:rsidR="000E5CC7" w:rsidRDefault="000E5CC7">
            <w:pPr>
              <w:pStyle w:val="Sinespaciado"/>
              <w:jc w:val="center"/>
              <w:rPr>
                <w:rFonts w:ascii="Courier New" w:hAnsi="Courier New" w:cs="Courier New"/>
                <w:b/>
                <w:sz w:val="20"/>
                <w:szCs w:val="20"/>
              </w:rPr>
            </w:pPr>
          </w:p>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Total Nombramientos permanentes</w:t>
            </w:r>
          </w:p>
        </w:tc>
      </w:tr>
      <w:tr w:rsidR="000E5CC7">
        <w:trPr>
          <w:trHeight w:val="195"/>
          <w:jc w:val="center"/>
        </w:trPr>
        <w:tc>
          <w:tcPr>
            <w:tcW w:w="567" w:type="dxa"/>
            <w:vMerge/>
            <w:shd w:val="clear" w:color="auto" w:fill="BFBFBF" w:themeFill="background1" w:themeFillShade="BF"/>
          </w:tcPr>
          <w:p w:rsidR="000E5CC7" w:rsidRDefault="000E5CC7">
            <w:pPr>
              <w:pStyle w:val="Sinespaciado"/>
              <w:jc w:val="center"/>
              <w:rPr>
                <w:rFonts w:ascii="Courier New" w:hAnsi="Courier New" w:cs="Courier New"/>
                <w:b/>
                <w:sz w:val="20"/>
                <w:szCs w:val="20"/>
              </w:rPr>
            </w:pPr>
          </w:p>
        </w:tc>
        <w:tc>
          <w:tcPr>
            <w:tcW w:w="2268" w:type="dxa"/>
            <w:vMerge/>
            <w:shd w:val="clear" w:color="auto" w:fill="BFBFBF" w:themeFill="background1" w:themeFillShade="BF"/>
          </w:tcPr>
          <w:p w:rsidR="000E5CC7" w:rsidRDefault="000E5CC7">
            <w:pPr>
              <w:pStyle w:val="Sinespaciado"/>
              <w:jc w:val="center"/>
              <w:rPr>
                <w:rFonts w:ascii="Courier New" w:hAnsi="Courier New" w:cs="Courier New"/>
                <w:b/>
                <w:sz w:val="20"/>
                <w:szCs w:val="20"/>
              </w:rPr>
            </w:pPr>
          </w:p>
        </w:tc>
        <w:tc>
          <w:tcPr>
            <w:tcW w:w="1560" w:type="dxa"/>
            <w:vMerge/>
            <w:shd w:val="clear" w:color="auto" w:fill="BFBFBF" w:themeFill="background1" w:themeFillShade="BF"/>
          </w:tcPr>
          <w:p w:rsidR="000E5CC7" w:rsidRDefault="000E5CC7">
            <w:pPr>
              <w:pStyle w:val="Sinespaciado"/>
              <w:jc w:val="center"/>
              <w:rPr>
                <w:rFonts w:ascii="Courier New" w:hAnsi="Courier New" w:cs="Courier New"/>
                <w:b/>
                <w:sz w:val="20"/>
                <w:szCs w:val="20"/>
              </w:rPr>
            </w:pPr>
          </w:p>
        </w:tc>
        <w:tc>
          <w:tcPr>
            <w:tcW w:w="1701"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 xml:space="preserve">Por Exoneración </w:t>
            </w:r>
          </w:p>
        </w:tc>
        <w:tc>
          <w:tcPr>
            <w:tcW w:w="1701"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Por Concurso</w:t>
            </w:r>
          </w:p>
        </w:tc>
        <w:tc>
          <w:tcPr>
            <w:tcW w:w="2409" w:type="dxa"/>
            <w:vMerge/>
            <w:shd w:val="clear" w:color="auto" w:fill="BFBFBF" w:themeFill="background1" w:themeFillShade="BF"/>
          </w:tcPr>
          <w:p w:rsidR="000E5CC7" w:rsidRDefault="000E5CC7">
            <w:pPr>
              <w:pStyle w:val="Sinespaciado"/>
              <w:jc w:val="center"/>
              <w:rPr>
                <w:rFonts w:ascii="Courier New" w:hAnsi="Courier New" w:cs="Courier New"/>
                <w:b/>
                <w:sz w:val="20"/>
                <w:szCs w:val="20"/>
              </w:rPr>
            </w:pPr>
          </w:p>
        </w:tc>
      </w:tr>
      <w:tr w:rsidR="000E5CC7">
        <w:trPr>
          <w:jc w:val="center"/>
        </w:trPr>
        <w:tc>
          <w:tcPr>
            <w:tcW w:w="567" w:type="dxa"/>
            <w:shd w:val="clear" w:color="auto" w:fill="F2DBDB" w:themeFill="accent2" w:themeFillTint="33"/>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w:t>
            </w:r>
          </w:p>
        </w:tc>
        <w:tc>
          <w:tcPr>
            <w:tcW w:w="2268" w:type="dxa"/>
            <w:shd w:val="clear" w:color="auto" w:fill="F2DBDB" w:themeFill="accent2" w:themeFillTint="33"/>
          </w:tcPr>
          <w:p w:rsidR="000E5CC7" w:rsidRDefault="00CA664D">
            <w:pPr>
              <w:pStyle w:val="Sinespaciado"/>
              <w:rPr>
                <w:rFonts w:ascii="Courier New" w:hAnsi="Courier New" w:cs="Courier New"/>
                <w:b/>
                <w:sz w:val="20"/>
                <w:szCs w:val="20"/>
              </w:rPr>
            </w:pPr>
            <w:r>
              <w:rPr>
                <w:rFonts w:ascii="Courier New" w:hAnsi="Courier New" w:cs="Courier New"/>
                <w:b/>
                <w:sz w:val="20"/>
                <w:szCs w:val="20"/>
              </w:rPr>
              <w:t xml:space="preserve">Pre básica </w:t>
            </w:r>
          </w:p>
        </w:tc>
        <w:tc>
          <w:tcPr>
            <w:tcW w:w="1560" w:type="dxa"/>
            <w:shd w:val="clear" w:color="auto" w:fill="F2DBDB" w:themeFill="accent2" w:themeFillTint="33"/>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14</w:t>
            </w:r>
          </w:p>
        </w:tc>
        <w:tc>
          <w:tcPr>
            <w:tcW w:w="1701" w:type="dxa"/>
            <w:shd w:val="clear" w:color="auto" w:fill="F2DBDB" w:themeFill="accent2" w:themeFillTint="33"/>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3</w:t>
            </w:r>
          </w:p>
        </w:tc>
        <w:tc>
          <w:tcPr>
            <w:tcW w:w="1701" w:type="dxa"/>
            <w:shd w:val="clear" w:color="auto" w:fill="F2DBDB" w:themeFill="accent2" w:themeFillTint="33"/>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0</w:t>
            </w:r>
          </w:p>
        </w:tc>
        <w:tc>
          <w:tcPr>
            <w:tcW w:w="2409"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17</w:t>
            </w:r>
          </w:p>
          <w:p w:rsidR="000E5CC7" w:rsidRDefault="000E5CC7">
            <w:pPr>
              <w:pStyle w:val="Sinespaciado"/>
              <w:jc w:val="center"/>
              <w:rPr>
                <w:rFonts w:ascii="Courier New" w:hAnsi="Courier New" w:cs="Courier New"/>
                <w:b/>
                <w:sz w:val="20"/>
                <w:szCs w:val="20"/>
              </w:rPr>
            </w:pPr>
          </w:p>
        </w:tc>
      </w:tr>
      <w:tr w:rsidR="000E5CC7">
        <w:trPr>
          <w:jc w:val="center"/>
        </w:trPr>
        <w:tc>
          <w:tcPr>
            <w:tcW w:w="567" w:type="dxa"/>
            <w:shd w:val="clear" w:color="auto" w:fill="E5B8B7" w:themeFill="accent2"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2</w:t>
            </w:r>
          </w:p>
        </w:tc>
        <w:tc>
          <w:tcPr>
            <w:tcW w:w="2268" w:type="dxa"/>
            <w:shd w:val="clear" w:color="auto" w:fill="E5B8B7" w:themeFill="accent2" w:themeFillTint="66"/>
          </w:tcPr>
          <w:p w:rsidR="000E5CC7" w:rsidRDefault="00CA664D">
            <w:pPr>
              <w:pStyle w:val="Sinespaciado"/>
              <w:rPr>
                <w:rFonts w:ascii="Courier New" w:hAnsi="Courier New" w:cs="Courier New"/>
                <w:b/>
                <w:sz w:val="20"/>
                <w:szCs w:val="20"/>
              </w:rPr>
            </w:pPr>
            <w:r>
              <w:rPr>
                <w:rFonts w:ascii="Courier New" w:hAnsi="Courier New" w:cs="Courier New"/>
                <w:b/>
                <w:sz w:val="20"/>
                <w:szCs w:val="20"/>
              </w:rPr>
              <w:t>Básica I Y II Ciclo</w:t>
            </w:r>
          </w:p>
          <w:p w:rsidR="000E5CC7" w:rsidRDefault="000E5CC7">
            <w:pPr>
              <w:pStyle w:val="Sinespaciado"/>
              <w:rPr>
                <w:rFonts w:ascii="Courier New" w:hAnsi="Courier New" w:cs="Courier New"/>
                <w:b/>
                <w:sz w:val="20"/>
                <w:szCs w:val="20"/>
              </w:rPr>
            </w:pPr>
          </w:p>
        </w:tc>
        <w:tc>
          <w:tcPr>
            <w:tcW w:w="1560" w:type="dxa"/>
            <w:shd w:val="clear" w:color="auto" w:fill="E5B8B7" w:themeFill="accent2"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84</w:t>
            </w:r>
          </w:p>
        </w:tc>
        <w:tc>
          <w:tcPr>
            <w:tcW w:w="1701" w:type="dxa"/>
            <w:shd w:val="clear" w:color="auto" w:fill="E5B8B7" w:themeFill="accent2"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51</w:t>
            </w:r>
          </w:p>
        </w:tc>
        <w:tc>
          <w:tcPr>
            <w:tcW w:w="1701" w:type="dxa"/>
            <w:shd w:val="clear" w:color="auto" w:fill="E5B8B7" w:themeFill="accent2"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10</w:t>
            </w:r>
          </w:p>
        </w:tc>
        <w:tc>
          <w:tcPr>
            <w:tcW w:w="2409"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 xml:space="preserve">145 </w:t>
            </w:r>
          </w:p>
        </w:tc>
      </w:tr>
      <w:tr w:rsidR="000E5CC7">
        <w:trPr>
          <w:jc w:val="center"/>
        </w:trPr>
        <w:tc>
          <w:tcPr>
            <w:tcW w:w="567" w:type="dxa"/>
            <w:shd w:val="clear" w:color="auto" w:fill="B6DDE8" w:themeFill="accent5"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3</w:t>
            </w:r>
          </w:p>
        </w:tc>
        <w:tc>
          <w:tcPr>
            <w:tcW w:w="2268" w:type="dxa"/>
            <w:shd w:val="clear" w:color="auto" w:fill="B6DDE8" w:themeFill="accent5" w:themeFillTint="66"/>
          </w:tcPr>
          <w:p w:rsidR="000E5CC7" w:rsidRDefault="00CA664D">
            <w:pPr>
              <w:pStyle w:val="Sinespaciado"/>
              <w:rPr>
                <w:rFonts w:ascii="Courier New" w:hAnsi="Courier New" w:cs="Courier New"/>
                <w:b/>
                <w:sz w:val="20"/>
                <w:szCs w:val="20"/>
              </w:rPr>
            </w:pPr>
            <w:proofErr w:type="gramStart"/>
            <w:r>
              <w:rPr>
                <w:rFonts w:ascii="Courier New" w:hAnsi="Courier New" w:cs="Courier New"/>
                <w:b/>
                <w:sz w:val="20"/>
                <w:szCs w:val="20"/>
              </w:rPr>
              <w:t>Básica  III</w:t>
            </w:r>
            <w:proofErr w:type="gramEnd"/>
            <w:r>
              <w:rPr>
                <w:rFonts w:ascii="Courier New" w:hAnsi="Courier New" w:cs="Courier New"/>
                <w:b/>
                <w:sz w:val="20"/>
                <w:szCs w:val="20"/>
              </w:rPr>
              <w:t xml:space="preserve"> Ciclo </w:t>
            </w:r>
          </w:p>
          <w:p w:rsidR="000E5CC7" w:rsidRDefault="000E5CC7">
            <w:pPr>
              <w:pStyle w:val="Sinespaciado"/>
              <w:rPr>
                <w:rFonts w:ascii="Courier New" w:hAnsi="Courier New" w:cs="Courier New"/>
                <w:b/>
                <w:sz w:val="20"/>
                <w:szCs w:val="20"/>
              </w:rPr>
            </w:pPr>
          </w:p>
        </w:tc>
        <w:tc>
          <w:tcPr>
            <w:tcW w:w="1560" w:type="dxa"/>
            <w:shd w:val="clear" w:color="auto" w:fill="B6DDE8" w:themeFill="accent5"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4</w:t>
            </w:r>
          </w:p>
        </w:tc>
        <w:tc>
          <w:tcPr>
            <w:tcW w:w="1701" w:type="dxa"/>
            <w:shd w:val="clear" w:color="auto" w:fill="B6DDE8" w:themeFill="accent5"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2</w:t>
            </w:r>
          </w:p>
        </w:tc>
        <w:tc>
          <w:tcPr>
            <w:tcW w:w="1701" w:type="dxa"/>
            <w:shd w:val="clear" w:color="auto" w:fill="B6DDE8" w:themeFill="accent5"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2</w:t>
            </w:r>
          </w:p>
        </w:tc>
        <w:tc>
          <w:tcPr>
            <w:tcW w:w="2409"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8</w:t>
            </w:r>
          </w:p>
        </w:tc>
      </w:tr>
      <w:tr w:rsidR="000E5CC7">
        <w:trPr>
          <w:jc w:val="center"/>
        </w:trPr>
        <w:tc>
          <w:tcPr>
            <w:tcW w:w="567" w:type="dxa"/>
            <w:shd w:val="clear" w:color="auto" w:fill="FBD4B4" w:themeFill="accent6"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4</w:t>
            </w:r>
          </w:p>
        </w:tc>
        <w:tc>
          <w:tcPr>
            <w:tcW w:w="2268" w:type="dxa"/>
            <w:shd w:val="clear" w:color="auto" w:fill="FBD4B4" w:themeFill="accent6" w:themeFillTint="66"/>
          </w:tcPr>
          <w:p w:rsidR="000E5CC7" w:rsidRDefault="00CA664D">
            <w:pPr>
              <w:pStyle w:val="Sinespaciado"/>
              <w:rPr>
                <w:rFonts w:ascii="Courier New" w:hAnsi="Courier New" w:cs="Courier New"/>
                <w:b/>
                <w:sz w:val="20"/>
                <w:szCs w:val="20"/>
              </w:rPr>
            </w:pPr>
            <w:r>
              <w:rPr>
                <w:rFonts w:ascii="Courier New" w:hAnsi="Courier New" w:cs="Courier New"/>
                <w:b/>
                <w:sz w:val="20"/>
                <w:szCs w:val="20"/>
              </w:rPr>
              <w:t>Media</w:t>
            </w:r>
          </w:p>
          <w:p w:rsidR="000E5CC7" w:rsidRDefault="000E5CC7">
            <w:pPr>
              <w:pStyle w:val="Sinespaciado"/>
              <w:rPr>
                <w:rFonts w:ascii="Courier New" w:hAnsi="Courier New" w:cs="Courier New"/>
                <w:b/>
                <w:sz w:val="20"/>
                <w:szCs w:val="20"/>
              </w:rPr>
            </w:pPr>
          </w:p>
        </w:tc>
        <w:tc>
          <w:tcPr>
            <w:tcW w:w="1560" w:type="dxa"/>
            <w:shd w:val="clear" w:color="auto" w:fill="FBD4B4" w:themeFill="accent6"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w:t>
            </w:r>
          </w:p>
        </w:tc>
        <w:tc>
          <w:tcPr>
            <w:tcW w:w="1701" w:type="dxa"/>
            <w:shd w:val="clear" w:color="auto" w:fill="FBD4B4" w:themeFill="accent6"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w:t>
            </w:r>
          </w:p>
        </w:tc>
        <w:tc>
          <w:tcPr>
            <w:tcW w:w="1701" w:type="dxa"/>
            <w:shd w:val="clear" w:color="auto" w:fill="FBD4B4" w:themeFill="accent6" w:themeFillTint="66"/>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8</w:t>
            </w:r>
          </w:p>
        </w:tc>
        <w:tc>
          <w:tcPr>
            <w:tcW w:w="2409"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10</w:t>
            </w:r>
          </w:p>
        </w:tc>
      </w:tr>
      <w:tr w:rsidR="000E5CC7">
        <w:trPr>
          <w:jc w:val="center"/>
        </w:trPr>
        <w:tc>
          <w:tcPr>
            <w:tcW w:w="567" w:type="dxa"/>
            <w:shd w:val="clear" w:color="auto" w:fill="BFBFBF" w:themeFill="background1" w:themeFillShade="BF"/>
          </w:tcPr>
          <w:p w:rsidR="000E5CC7" w:rsidRDefault="000E5CC7">
            <w:pPr>
              <w:pStyle w:val="Sinespaciado"/>
              <w:jc w:val="center"/>
              <w:rPr>
                <w:rFonts w:ascii="Courier New" w:hAnsi="Courier New" w:cs="Courier New"/>
                <w:b/>
                <w:sz w:val="20"/>
                <w:szCs w:val="20"/>
              </w:rPr>
            </w:pPr>
          </w:p>
        </w:tc>
        <w:tc>
          <w:tcPr>
            <w:tcW w:w="2268"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TOTAL</w:t>
            </w:r>
          </w:p>
        </w:tc>
        <w:tc>
          <w:tcPr>
            <w:tcW w:w="1560"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103</w:t>
            </w:r>
          </w:p>
        </w:tc>
        <w:tc>
          <w:tcPr>
            <w:tcW w:w="1701"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57</w:t>
            </w:r>
          </w:p>
        </w:tc>
        <w:tc>
          <w:tcPr>
            <w:tcW w:w="1701"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20</w:t>
            </w:r>
          </w:p>
        </w:tc>
        <w:tc>
          <w:tcPr>
            <w:tcW w:w="2409" w:type="dxa"/>
            <w:shd w:val="clear" w:color="auto" w:fill="BFBFBF" w:themeFill="background1" w:themeFillShade="BF"/>
          </w:tcPr>
          <w:p w:rsidR="000E5CC7" w:rsidRDefault="00CA664D">
            <w:pPr>
              <w:pStyle w:val="Sinespaciado"/>
              <w:jc w:val="center"/>
              <w:rPr>
                <w:rFonts w:ascii="Courier New" w:hAnsi="Courier New" w:cs="Courier New"/>
                <w:b/>
                <w:sz w:val="20"/>
                <w:szCs w:val="20"/>
              </w:rPr>
            </w:pPr>
            <w:r>
              <w:rPr>
                <w:rFonts w:ascii="Courier New" w:hAnsi="Courier New" w:cs="Courier New"/>
                <w:b/>
                <w:sz w:val="20"/>
                <w:szCs w:val="20"/>
              </w:rPr>
              <w:t>180</w:t>
            </w:r>
          </w:p>
        </w:tc>
      </w:tr>
    </w:tbl>
    <w:p w:rsidR="000E5CC7" w:rsidRDefault="000E5CC7">
      <w:pPr>
        <w:jc w:val="both"/>
        <w:rPr>
          <w:rFonts w:ascii="Bell MT" w:hAnsi="Bell MT"/>
          <w:sz w:val="24"/>
          <w:lang w:val="es-HN"/>
        </w:rPr>
      </w:pPr>
    </w:p>
    <w:p w:rsidR="000E5CC7" w:rsidRDefault="000E5CC7">
      <w:pPr>
        <w:jc w:val="both"/>
        <w:rPr>
          <w:rFonts w:ascii="Bell MT" w:hAnsi="Bell MT"/>
          <w:sz w:val="24"/>
          <w:lang w:val="es-HN"/>
        </w:rPr>
      </w:pPr>
    </w:p>
    <w:p w:rsidR="000E5CC7" w:rsidRDefault="000E5CC7">
      <w:pPr>
        <w:jc w:val="center"/>
        <w:rPr>
          <w:rFonts w:ascii="Bell MT" w:hAnsi="Bell MT"/>
          <w:sz w:val="24"/>
          <w:lang w:val="es-HN"/>
        </w:rPr>
      </w:pPr>
    </w:p>
    <w:tbl>
      <w:tblPr>
        <w:tblStyle w:val="Tablaconcuadrcula"/>
        <w:tblW w:w="10060" w:type="dxa"/>
        <w:jc w:val="center"/>
        <w:tblLook w:val="04A0" w:firstRow="1" w:lastRow="0" w:firstColumn="1" w:lastColumn="0" w:noHBand="0" w:noVBand="1"/>
      </w:tblPr>
      <w:tblGrid>
        <w:gridCol w:w="3288"/>
        <w:gridCol w:w="1832"/>
        <w:gridCol w:w="1843"/>
        <w:gridCol w:w="3097"/>
      </w:tblGrid>
      <w:tr w:rsidR="000E5CC7">
        <w:trPr>
          <w:jc w:val="center"/>
        </w:trPr>
        <w:tc>
          <w:tcPr>
            <w:tcW w:w="3424" w:type="dxa"/>
            <w:shd w:val="clear" w:color="auto" w:fill="D9D9D9" w:themeFill="background1" w:themeFillShade="D9"/>
          </w:tcPr>
          <w:p w:rsidR="000E5CC7" w:rsidRDefault="00CA664D">
            <w:pPr>
              <w:jc w:val="center"/>
              <w:rPr>
                <w:rFonts w:ascii="Courier New" w:hAnsi="Courier New" w:cs="Courier New"/>
                <w:b/>
                <w:sz w:val="20"/>
                <w:szCs w:val="20"/>
              </w:rPr>
            </w:pPr>
            <w:r>
              <w:rPr>
                <w:rFonts w:ascii="Courier New" w:hAnsi="Courier New" w:cs="Courier New"/>
                <w:b/>
                <w:sz w:val="20"/>
                <w:szCs w:val="20"/>
              </w:rPr>
              <w:t xml:space="preserve">NOMBRE DEL INSTITUTO </w:t>
            </w:r>
          </w:p>
        </w:tc>
        <w:tc>
          <w:tcPr>
            <w:tcW w:w="1845" w:type="dxa"/>
            <w:shd w:val="clear" w:color="auto" w:fill="D9D9D9" w:themeFill="background1" w:themeFillShade="D9"/>
          </w:tcPr>
          <w:p w:rsidR="000E5CC7" w:rsidRDefault="00CA664D">
            <w:pPr>
              <w:jc w:val="center"/>
              <w:rPr>
                <w:rFonts w:ascii="Courier New" w:hAnsi="Courier New" w:cs="Courier New"/>
                <w:b/>
                <w:sz w:val="20"/>
                <w:szCs w:val="20"/>
              </w:rPr>
            </w:pPr>
            <w:r>
              <w:rPr>
                <w:rFonts w:ascii="Courier New" w:hAnsi="Courier New" w:cs="Courier New"/>
                <w:b/>
                <w:sz w:val="20"/>
                <w:szCs w:val="20"/>
              </w:rPr>
              <w:t xml:space="preserve">MUNICIPIO </w:t>
            </w:r>
          </w:p>
        </w:tc>
        <w:tc>
          <w:tcPr>
            <w:tcW w:w="1857" w:type="dxa"/>
            <w:shd w:val="clear" w:color="auto" w:fill="D9D9D9" w:themeFill="background1" w:themeFillShade="D9"/>
          </w:tcPr>
          <w:p w:rsidR="000E5CC7" w:rsidRDefault="00CA664D">
            <w:pPr>
              <w:jc w:val="center"/>
              <w:rPr>
                <w:rFonts w:ascii="Courier New" w:hAnsi="Courier New" w:cs="Courier New"/>
                <w:b/>
                <w:sz w:val="20"/>
                <w:szCs w:val="20"/>
              </w:rPr>
            </w:pPr>
            <w:r>
              <w:rPr>
                <w:rFonts w:ascii="Courier New" w:hAnsi="Courier New" w:cs="Courier New"/>
                <w:b/>
                <w:sz w:val="20"/>
                <w:szCs w:val="20"/>
              </w:rPr>
              <w:t xml:space="preserve">HORAS POR COMPLETACION DE JORNADA </w:t>
            </w:r>
          </w:p>
        </w:tc>
        <w:tc>
          <w:tcPr>
            <w:tcW w:w="2934" w:type="dxa"/>
            <w:shd w:val="clear" w:color="auto" w:fill="D9D9D9" w:themeFill="background1" w:themeFillShade="D9"/>
          </w:tcPr>
          <w:p w:rsidR="000E5CC7" w:rsidRDefault="00CA664D">
            <w:pPr>
              <w:jc w:val="center"/>
              <w:rPr>
                <w:rFonts w:ascii="Courier New" w:hAnsi="Courier New" w:cs="Courier New"/>
                <w:b/>
                <w:sz w:val="20"/>
                <w:szCs w:val="20"/>
              </w:rPr>
            </w:pPr>
            <w:r>
              <w:rPr>
                <w:rFonts w:ascii="Courier New" w:hAnsi="Courier New" w:cs="Courier New"/>
                <w:b/>
                <w:sz w:val="20"/>
                <w:szCs w:val="20"/>
              </w:rPr>
              <w:t xml:space="preserve">AREA </w:t>
            </w:r>
          </w:p>
        </w:tc>
      </w:tr>
      <w:tr w:rsidR="000E5CC7">
        <w:trPr>
          <w:trHeight w:val="420"/>
          <w:jc w:val="center"/>
        </w:trPr>
        <w:tc>
          <w:tcPr>
            <w:tcW w:w="3424" w:type="dxa"/>
            <w:shd w:val="clear" w:color="auto" w:fill="CCC0D9" w:themeFill="accent4" w:themeFillTint="66"/>
          </w:tcPr>
          <w:p w:rsidR="000E5CC7" w:rsidRDefault="00CA664D">
            <w:pPr>
              <w:rPr>
                <w:rFonts w:ascii="Courier New" w:hAnsi="Courier New" w:cs="Courier New"/>
                <w:b/>
                <w:sz w:val="20"/>
                <w:szCs w:val="20"/>
              </w:rPr>
            </w:pPr>
            <w:r>
              <w:rPr>
                <w:rFonts w:ascii="Courier New" w:hAnsi="Courier New" w:cs="Courier New"/>
                <w:b/>
                <w:sz w:val="20"/>
                <w:szCs w:val="20"/>
              </w:rPr>
              <w:t>Instituto “Santo Tomas de Aquino”</w:t>
            </w:r>
          </w:p>
        </w:tc>
        <w:tc>
          <w:tcPr>
            <w:tcW w:w="1845" w:type="dxa"/>
            <w:shd w:val="clear" w:color="auto" w:fill="CCC0D9" w:themeFill="accent4" w:themeFillTint="66"/>
          </w:tcPr>
          <w:p w:rsidR="000E5CC7" w:rsidRDefault="00CA664D">
            <w:pPr>
              <w:rPr>
                <w:rFonts w:ascii="Courier New" w:hAnsi="Courier New" w:cs="Courier New"/>
                <w:sz w:val="20"/>
                <w:szCs w:val="20"/>
              </w:rPr>
            </w:pPr>
            <w:proofErr w:type="spellStart"/>
            <w:r>
              <w:rPr>
                <w:rFonts w:ascii="Courier New" w:hAnsi="Courier New" w:cs="Courier New"/>
                <w:sz w:val="20"/>
                <w:szCs w:val="20"/>
              </w:rPr>
              <w:t>Camasca</w:t>
            </w:r>
            <w:proofErr w:type="spellEnd"/>
            <w:r>
              <w:rPr>
                <w:rFonts w:ascii="Courier New" w:hAnsi="Courier New" w:cs="Courier New"/>
                <w:sz w:val="20"/>
                <w:szCs w:val="20"/>
              </w:rPr>
              <w:t xml:space="preserve"> </w:t>
            </w:r>
          </w:p>
        </w:tc>
        <w:tc>
          <w:tcPr>
            <w:tcW w:w="1857" w:type="dxa"/>
            <w:shd w:val="clear" w:color="auto" w:fill="CCC0D9" w:themeFill="accent4" w:themeFillTint="66"/>
          </w:tcPr>
          <w:p w:rsidR="000E5CC7" w:rsidRDefault="00CA664D">
            <w:pPr>
              <w:rPr>
                <w:rFonts w:ascii="Courier New" w:hAnsi="Courier New" w:cs="Courier New"/>
                <w:sz w:val="20"/>
                <w:szCs w:val="20"/>
              </w:rPr>
            </w:pPr>
            <w:r>
              <w:rPr>
                <w:rFonts w:ascii="Courier New" w:hAnsi="Courier New" w:cs="Courier New"/>
                <w:sz w:val="20"/>
                <w:szCs w:val="20"/>
              </w:rPr>
              <w:t>28 horas</w:t>
            </w:r>
          </w:p>
        </w:tc>
        <w:tc>
          <w:tcPr>
            <w:tcW w:w="2934" w:type="dxa"/>
            <w:shd w:val="clear" w:color="auto" w:fill="CCC0D9" w:themeFill="accent4" w:themeFillTint="66"/>
          </w:tcPr>
          <w:p w:rsidR="000E5CC7" w:rsidRDefault="00CA664D">
            <w:pPr>
              <w:jc w:val="both"/>
              <w:rPr>
                <w:rFonts w:ascii="Courier New" w:hAnsi="Courier New" w:cs="Courier New"/>
                <w:sz w:val="20"/>
                <w:szCs w:val="20"/>
              </w:rPr>
            </w:pPr>
            <w:r>
              <w:rPr>
                <w:rFonts w:ascii="Courier New" w:hAnsi="Courier New" w:cs="Courier New"/>
                <w:sz w:val="20"/>
                <w:szCs w:val="20"/>
              </w:rPr>
              <w:t>Ciencias  Sociales</w:t>
            </w:r>
          </w:p>
        </w:tc>
      </w:tr>
      <w:tr w:rsidR="000E5CC7">
        <w:trPr>
          <w:jc w:val="center"/>
        </w:trPr>
        <w:tc>
          <w:tcPr>
            <w:tcW w:w="3424" w:type="dxa"/>
            <w:shd w:val="clear" w:color="auto" w:fill="D6E3BC" w:themeFill="accent3" w:themeFillTint="66"/>
          </w:tcPr>
          <w:p w:rsidR="000E5CC7" w:rsidRDefault="00CA664D">
            <w:pPr>
              <w:rPr>
                <w:rFonts w:ascii="Courier New" w:hAnsi="Courier New" w:cs="Courier New"/>
                <w:b/>
                <w:sz w:val="20"/>
                <w:szCs w:val="20"/>
              </w:rPr>
            </w:pPr>
            <w:r>
              <w:rPr>
                <w:rFonts w:ascii="Courier New" w:hAnsi="Courier New" w:cs="Courier New"/>
                <w:b/>
                <w:sz w:val="20"/>
                <w:szCs w:val="20"/>
              </w:rPr>
              <w:t xml:space="preserve">Instituto “Francisco Morazán” </w:t>
            </w:r>
          </w:p>
        </w:tc>
        <w:tc>
          <w:tcPr>
            <w:tcW w:w="1845" w:type="dxa"/>
            <w:shd w:val="clear" w:color="auto" w:fill="D6E3BC" w:themeFill="accent3"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Intibucá </w:t>
            </w:r>
          </w:p>
        </w:tc>
        <w:tc>
          <w:tcPr>
            <w:tcW w:w="1857" w:type="dxa"/>
            <w:shd w:val="clear" w:color="auto" w:fill="D6E3BC" w:themeFill="accent3"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16 horas </w:t>
            </w:r>
          </w:p>
        </w:tc>
        <w:tc>
          <w:tcPr>
            <w:tcW w:w="2934" w:type="dxa"/>
            <w:shd w:val="clear" w:color="auto" w:fill="D6E3BC" w:themeFill="accent3" w:themeFillTint="66"/>
          </w:tcPr>
          <w:p w:rsidR="000E5CC7" w:rsidRDefault="00CA664D">
            <w:pPr>
              <w:jc w:val="both"/>
              <w:rPr>
                <w:rFonts w:ascii="Courier New" w:hAnsi="Courier New" w:cs="Courier New"/>
                <w:sz w:val="20"/>
                <w:szCs w:val="20"/>
              </w:rPr>
            </w:pPr>
            <w:r>
              <w:rPr>
                <w:rFonts w:ascii="Courier New" w:hAnsi="Courier New" w:cs="Courier New"/>
                <w:sz w:val="20"/>
                <w:szCs w:val="20"/>
              </w:rPr>
              <w:t xml:space="preserve">Matemáticas </w:t>
            </w:r>
          </w:p>
        </w:tc>
      </w:tr>
      <w:tr w:rsidR="000E5CC7">
        <w:trPr>
          <w:trHeight w:val="250"/>
          <w:jc w:val="center"/>
        </w:trPr>
        <w:tc>
          <w:tcPr>
            <w:tcW w:w="3424" w:type="dxa"/>
            <w:vMerge w:val="restart"/>
            <w:shd w:val="clear" w:color="auto" w:fill="E5B8B7" w:themeFill="accent2" w:themeFillTint="66"/>
          </w:tcPr>
          <w:p w:rsidR="000E5CC7" w:rsidRDefault="00CA664D">
            <w:pPr>
              <w:rPr>
                <w:rFonts w:ascii="Courier New" w:hAnsi="Courier New" w:cs="Courier New"/>
                <w:b/>
                <w:sz w:val="20"/>
                <w:szCs w:val="20"/>
              </w:rPr>
            </w:pPr>
            <w:r>
              <w:rPr>
                <w:rFonts w:ascii="Courier New" w:hAnsi="Courier New" w:cs="Courier New"/>
                <w:b/>
                <w:sz w:val="20"/>
                <w:szCs w:val="20"/>
              </w:rPr>
              <w:t>Instituto Técnico “Federico C. Canales “</w:t>
            </w:r>
          </w:p>
        </w:tc>
        <w:tc>
          <w:tcPr>
            <w:tcW w:w="1845" w:type="dxa"/>
            <w:vMerge w:val="restart"/>
            <w:shd w:val="clear" w:color="auto" w:fill="E5B8B7" w:themeFill="accent2"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Jesús de </w:t>
            </w:r>
            <w:proofErr w:type="spellStart"/>
            <w:r>
              <w:rPr>
                <w:rFonts w:ascii="Courier New" w:hAnsi="Courier New" w:cs="Courier New"/>
                <w:sz w:val="20"/>
                <w:szCs w:val="20"/>
              </w:rPr>
              <w:t>Otoro</w:t>
            </w:r>
            <w:proofErr w:type="spellEnd"/>
          </w:p>
        </w:tc>
        <w:tc>
          <w:tcPr>
            <w:tcW w:w="1857" w:type="dxa"/>
            <w:shd w:val="clear" w:color="auto" w:fill="E5B8B7" w:themeFill="accent2"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7 horas </w:t>
            </w:r>
          </w:p>
        </w:tc>
        <w:tc>
          <w:tcPr>
            <w:tcW w:w="2934" w:type="dxa"/>
            <w:shd w:val="clear" w:color="auto" w:fill="E5B8B7" w:themeFill="accent2" w:themeFillTint="66"/>
          </w:tcPr>
          <w:p w:rsidR="000E5CC7" w:rsidRDefault="00CA664D">
            <w:pPr>
              <w:jc w:val="both"/>
              <w:rPr>
                <w:rFonts w:ascii="Courier New" w:hAnsi="Courier New" w:cs="Courier New"/>
                <w:sz w:val="20"/>
                <w:szCs w:val="20"/>
              </w:rPr>
            </w:pPr>
            <w:r>
              <w:rPr>
                <w:rFonts w:ascii="Courier New" w:hAnsi="Courier New" w:cs="Courier New"/>
                <w:sz w:val="20"/>
                <w:szCs w:val="20"/>
              </w:rPr>
              <w:t>Educación Física</w:t>
            </w:r>
          </w:p>
        </w:tc>
      </w:tr>
      <w:tr w:rsidR="000E5CC7">
        <w:trPr>
          <w:trHeight w:val="282"/>
          <w:jc w:val="center"/>
        </w:trPr>
        <w:tc>
          <w:tcPr>
            <w:tcW w:w="3424" w:type="dxa"/>
            <w:vMerge/>
            <w:shd w:val="clear" w:color="auto" w:fill="E5B8B7" w:themeFill="accent2" w:themeFillTint="66"/>
          </w:tcPr>
          <w:p w:rsidR="000E5CC7" w:rsidRDefault="000E5CC7">
            <w:pPr>
              <w:rPr>
                <w:rFonts w:ascii="Courier New" w:hAnsi="Courier New" w:cs="Courier New"/>
                <w:b/>
                <w:sz w:val="20"/>
                <w:szCs w:val="20"/>
              </w:rPr>
            </w:pPr>
          </w:p>
        </w:tc>
        <w:tc>
          <w:tcPr>
            <w:tcW w:w="1845" w:type="dxa"/>
            <w:vMerge/>
            <w:shd w:val="clear" w:color="auto" w:fill="E5B8B7" w:themeFill="accent2" w:themeFillTint="66"/>
          </w:tcPr>
          <w:p w:rsidR="000E5CC7" w:rsidRDefault="000E5CC7">
            <w:pPr>
              <w:rPr>
                <w:rFonts w:ascii="Courier New" w:hAnsi="Courier New" w:cs="Courier New"/>
                <w:sz w:val="20"/>
                <w:szCs w:val="20"/>
              </w:rPr>
            </w:pPr>
          </w:p>
        </w:tc>
        <w:tc>
          <w:tcPr>
            <w:tcW w:w="1857" w:type="dxa"/>
            <w:shd w:val="clear" w:color="auto" w:fill="E5B8B7" w:themeFill="accent2"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12 horas </w:t>
            </w:r>
          </w:p>
        </w:tc>
        <w:tc>
          <w:tcPr>
            <w:tcW w:w="2934" w:type="dxa"/>
            <w:shd w:val="clear" w:color="auto" w:fill="E5B8B7" w:themeFill="accent2" w:themeFillTint="66"/>
          </w:tcPr>
          <w:p w:rsidR="000E5CC7" w:rsidRDefault="00CA664D">
            <w:pPr>
              <w:jc w:val="both"/>
              <w:rPr>
                <w:rFonts w:ascii="Courier New" w:hAnsi="Courier New" w:cs="Courier New"/>
                <w:sz w:val="20"/>
                <w:szCs w:val="20"/>
              </w:rPr>
            </w:pPr>
            <w:r>
              <w:rPr>
                <w:rFonts w:ascii="Courier New" w:hAnsi="Courier New" w:cs="Courier New"/>
                <w:sz w:val="20"/>
                <w:szCs w:val="20"/>
              </w:rPr>
              <w:t>Ciencias  Sociales</w:t>
            </w:r>
          </w:p>
        </w:tc>
      </w:tr>
      <w:tr w:rsidR="000E5CC7">
        <w:trPr>
          <w:trHeight w:val="256"/>
          <w:jc w:val="center"/>
        </w:trPr>
        <w:tc>
          <w:tcPr>
            <w:tcW w:w="3424" w:type="dxa"/>
            <w:vMerge w:val="restart"/>
            <w:shd w:val="clear" w:color="auto" w:fill="B8CCE4" w:themeFill="accent1" w:themeFillTint="66"/>
          </w:tcPr>
          <w:p w:rsidR="000E5CC7" w:rsidRDefault="00CA664D">
            <w:pPr>
              <w:rPr>
                <w:rFonts w:ascii="Courier New" w:hAnsi="Courier New" w:cs="Courier New"/>
                <w:b/>
                <w:sz w:val="20"/>
                <w:szCs w:val="20"/>
              </w:rPr>
            </w:pPr>
            <w:r>
              <w:rPr>
                <w:rFonts w:ascii="Courier New" w:hAnsi="Courier New" w:cs="Courier New"/>
                <w:b/>
                <w:sz w:val="20"/>
                <w:szCs w:val="20"/>
              </w:rPr>
              <w:t>Instituto “Monseñor Alonso Villanueva”</w:t>
            </w:r>
          </w:p>
        </w:tc>
        <w:tc>
          <w:tcPr>
            <w:tcW w:w="1845" w:type="dxa"/>
            <w:vMerge w:val="restart"/>
            <w:shd w:val="clear" w:color="auto" w:fill="B8CCE4" w:themeFill="accent1"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San Antonio </w:t>
            </w:r>
          </w:p>
        </w:tc>
        <w:tc>
          <w:tcPr>
            <w:tcW w:w="1857" w:type="dxa"/>
            <w:shd w:val="clear" w:color="auto" w:fill="B8CCE4" w:themeFill="accent1" w:themeFillTint="66"/>
          </w:tcPr>
          <w:p w:rsidR="000E5CC7" w:rsidRDefault="00CA664D">
            <w:pPr>
              <w:rPr>
                <w:rFonts w:ascii="Courier New" w:hAnsi="Courier New" w:cs="Courier New"/>
                <w:sz w:val="20"/>
                <w:szCs w:val="20"/>
              </w:rPr>
            </w:pPr>
            <w:r>
              <w:rPr>
                <w:rFonts w:ascii="Courier New" w:hAnsi="Courier New" w:cs="Courier New"/>
                <w:sz w:val="20"/>
                <w:szCs w:val="20"/>
              </w:rPr>
              <w:t>2 horas</w:t>
            </w:r>
          </w:p>
        </w:tc>
        <w:tc>
          <w:tcPr>
            <w:tcW w:w="2934" w:type="dxa"/>
            <w:shd w:val="clear" w:color="auto" w:fill="B8CCE4" w:themeFill="accent1" w:themeFillTint="66"/>
          </w:tcPr>
          <w:p w:rsidR="000E5CC7" w:rsidRDefault="00CA664D">
            <w:pPr>
              <w:jc w:val="both"/>
              <w:rPr>
                <w:rFonts w:ascii="Courier New" w:hAnsi="Courier New" w:cs="Courier New"/>
                <w:sz w:val="20"/>
                <w:szCs w:val="20"/>
              </w:rPr>
            </w:pPr>
            <w:r>
              <w:rPr>
                <w:rFonts w:ascii="Courier New" w:hAnsi="Courier New" w:cs="Courier New"/>
                <w:sz w:val="20"/>
                <w:szCs w:val="20"/>
              </w:rPr>
              <w:t>Ingles</w:t>
            </w:r>
          </w:p>
        </w:tc>
      </w:tr>
      <w:tr w:rsidR="000E5CC7">
        <w:trPr>
          <w:trHeight w:val="240"/>
          <w:jc w:val="center"/>
        </w:trPr>
        <w:tc>
          <w:tcPr>
            <w:tcW w:w="3424" w:type="dxa"/>
            <w:vMerge/>
            <w:shd w:val="clear" w:color="auto" w:fill="B8CCE4" w:themeFill="accent1" w:themeFillTint="66"/>
          </w:tcPr>
          <w:p w:rsidR="000E5CC7" w:rsidRDefault="000E5CC7">
            <w:pPr>
              <w:rPr>
                <w:rFonts w:ascii="Courier New" w:hAnsi="Courier New" w:cs="Courier New"/>
                <w:b/>
                <w:sz w:val="20"/>
                <w:szCs w:val="20"/>
              </w:rPr>
            </w:pPr>
          </w:p>
        </w:tc>
        <w:tc>
          <w:tcPr>
            <w:tcW w:w="1845" w:type="dxa"/>
            <w:vMerge/>
            <w:shd w:val="clear" w:color="auto" w:fill="B8CCE4" w:themeFill="accent1" w:themeFillTint="66"/>
          </w:tcPr>
          <w:p w:rsidR="000E5CC7" w:rsidRDefault="000E5CC7">
            <w:pPr>
              <w:rPr>
                <w:rFonts w:ascii="Courier New" w:hAnsi="Courier New" w:cs="Courier New"/>
                <w:sz w:val="20"/>
                <w:szCs w:val="20"/>
              </w:rPr>
            </w:pPr>
          </w:p>
        </w:tc>
        <w:tc>
          <w:tcPr>
            <w:tcW w:w="1857" w:type="dxa"/>
            <w:shd w:val="clear" w:color="auto" w:fill="B8CCE4" w:themeFill="accent1" w:themeFillTint="66"/>
          </w:tcPr>
          <w:p w:rsidR="000E5CC7" w:rsidRDefault="00CA664D">
            <w:pPr>
              <w:rPr>
                <w:rFonts w:ascii="Courier New" w:hAnsi="Courier New" w:cs="Courier New"/>
                <w:sz w:val="20"/>
                <w:szCs w:val="20"/>
              </w:rPr>
            </w:pPr>
            <w:r>
              <w:rPr>
                <w:rFonts w:ascii="Courier New" w:hAnsi="Courier New" w:cs="Courier New"/>
                <w:sz w:val="20"/>
                <w:szCs w:val="20"/>
              </w:rPr>
              <w:t>16 horas</w:t>
            </w:r>
          </w:p>
        </w:tc>
        <w:tc>
          <w:tcPr>
            <w:tcW w:w="2934" w:type="dxa"/>
            <w:shd w:val="clear" w:color="auto" w:fill="B8CCE4" w:themeFill="accent1" w:themeFillTint="66"/>
          </w:tcPr>
          <w:p w:rsidR="000E5CC7" w:rsidRDefault="00CA664D">
            <w:pPr>
              <w:jc w:val="both"/>
              <w:rPr>
                <w:rFonts w:ascii="Courier New" w:hAnsi="Courier New" w:cs="Courier New"/>
                <w:sz w:val="20"/>
                <w:szCs w:val="20"/>
              </w:rPr>
            </w:pPr>
            <w:r>
              <w:rPr>
                <w:rFonts w:ascii="Courier New" w:hAnsi="Courier New" w:cs="Courier New"/>
                <w:sz w:val="20"/>
                <w:szCs w:val="20"/>
              </w:rPr>
              <w:t>Ciencias Comerciales</w:t>
            </w:r>
          </w:p>
        </w:tc>
      </w:tr>
      <w:tr w:rsidR="000E5CC7">
        <w:trPr>
          <w:trHeight w:val="282"/>
          <w:jc w:val="center"/>
        </w:trPr>
        <w:tc>
          <w:tcPr>
            <w:tcW w:w="3424" w:type="dxa"/>
            <w:vMerge/>
            <w:shd w:val="clear" w:color="auto" w:fill="B8CCE4" w:themeFill="accent1" w:themeFillTint="66"/>
          </w:tcPr>
          <w:p w:rsidR="000E5CC7" w:rsidRDefault="000E5CC7">
            <w:pPr>
              <w:rPr>
                <w:rFonts w:ascii="Courier New" w:hAnsi="Courier New" w:cs="Courier New"/>
                <w:b/>
                <w:sz w:val="20"/>
                <w:szCs w:val="20"/>
              </w:rPr>
            </w:pPr>
          </w:p>
        </w:tc>
        <w:tc>
          <w:tcPr>
            <w:tcW w:w="1845" w:type="dxa"/>
            <w:vMerge/>
            <w:shd w:val="clear" w:color="auto" w:fill="B8CCE4" w:themeFill="accent1" w:themeFillTint="66"/>
          </w:tcPr>
          <w:p w:rsidR="000E5CC7" w:rsidRDefault="000E5CC7">
            <w:pPr>
              <w:rPr>
                <w:rFonts w:ascii="Courier New" w:hAnsi="Courier New" w:cs="Courier New"/>
                <w:sz w:val="20"/>
                <w:szCs w:val="20"/>
              </w:rPr>
            </w:pPr>
          </w:p>
        </w:tc>
        <w:tc>
          <w:tcPr>
            <w:tcW w:w="1857" w:type="dxa"/>
            <w:shd w:val="clear" w:color="auto" w:fill="B8CCE4" w:themeFill="accent1"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6 horas </w:t>
            </w:r>
          </w:p>
        </w:tc>
        <w:tc>
          <w:tcPr>
            <w:tcW w:w="2934" w:type="dxa"/>
            <w:shd w:val="clear" w:color="auto" w:fill="B8CCE4" w:themeFill="accent1" w:themeFillTint="66"/>
          </w:tcPr>
          <w:p w:rsidR="000E5CC7" w:rsidRDefault="00CA664D">
            <w:pPr>
              <w:jc w:val="both"/>
              <w:rPr>
                <w:rFonts w:ascii="Courier New" w:hAnsi="Courier New" w:cs="Courier New"/>
                <w:sz w:val="20"/>
                <w:szCs w:val="20"/>
              </w:rPr>
            </w:pPr>
            <w:r>
              <w:rPr>
                <w:rFonts w:ascii="Courier New" w:hAnsi="Courier New" w:cs="Courier New"/>
                <w:sz w:val="20"/>
                <w:szCs w:val="20"/>
              </w:rPr>
              <w:t>Informática</w:t>
            </w:r>
          </w:p>
        </w:tc>
      </w:tr>
      <w:tr w:rsidR="000E5CC7">
        <w:trPr>
          <w:trHeight w:val="266"/>
          <w:jc w:val="center"/>
        </w:trPr>
        <w:tc>
          <w:tcPr>
            <w:tcW w:w="3424" w:type="dxa"/>
            <w:vMerge/>
            <w:shd w:val="clear" w:color="auto" w:fill="B8CCE4" w:themeFill="accent1" w:themeFillTint="66"/>
          </w:tcPr>
          <w:p w:rsidR="000E5CC7" w:rsidRDefault="000E5CC7">
            <w:pPr>
              <w:rPr>
                <w:rFonts w:ascii="Courier New" w:hAnsi="Courier New" w:cs="Courier New"/>
                <w:b/>
                <w:sz w:val="20"/>
                <w:szCs w:val="20"/>
              </w:rPr>
            </w:pPr>
          </w:p>
        </w:tc>
        <w:tc>
          <w:tcPr>
            <w:tcW w:w="1845" w:type="dxa"/>
            <w:vMerge/>
            <w:shd w:val="clear" w:color="auto" w:fill="B8CCE4" w:themeFill="accent1" w:themeFillTint="66"/>
          </w:tcPr>
          <w:p w:rsidR="000E5CC7" w:rsidRDefault="000E5CC7">
            <w:pPr>
              <w:rPr>
                <w:rFonts w:ascii="Courier New" w:hAnsi="Courier New" w:cs="Courier New"/>
                <w:sz w:val="20"/>
                <w:szCs w:val="20"/>
              </w:rPr>
            </w:pPr>
          </w:p>
        </w:tc>
        <w:tc>
          <w:tcPr>
            <w:tcW w:w="1857" w:type="dxa"/>
            <w:shd w:val="clear" w:color="auto" w:fill="B8CCE4" w:themeFill="accent1" w:themeFillTint="66"/>
          </w:tcPr>
          <w:p w:rsidR="000E5CC7" w:rsidRDefault="00CA664D">
            <w:pPr>
              <w:rPr>
                <w:rFonts w:ascii="Courier New" w:hAnsi="Courier New" w:cs="Courier New"/>
                <w:sz w:val="20"/>
                <w:szCs w:val="20"/>
              </w:rPr>
            </w:pPr>
            <w:r>
              <w:rPr>
                <w:rFonts w:ascii="Courier New" w:hAnsi="Courier New" w:cs="Courier New"/>
                <w:sz w:val="20"/>
                <w:szCs w:val="20"/>
              </w:rPr>
              <w:t>15 horas</w:t>
            </w:r>
          </w:p>
        </w:tc>
        <w:tc>
          <w:tcPr>
            <w:tcW w:w="2934" w:type="dxa"/>
            <w:shd w:val="clear" w:color="auto" w:fill="B8CCE4" w:themeFill="accent1" w:themeFillTint="66"/>
          </w:tcPr>
          <w:p w:rsidR="000E5CC7" w:rsidRDefault="00CA664D">
            <w:pPr>
              <w:jc w:val="both"/>
              <w:rPr>
                <w:rFonts w:ascii="Courier New" w:hAnsi="Courier New" w:cs="Courier New"/>
                <w:sz w:val="20"/>
                <w:szCs w:val="20"/>
              </w:rPr>
            </w:pPr>
            <w:r>
              <w:rPr>
                <w:rFonts w:ascii="Courier New" w:hAnsi="Courier New" w:cs="Courier New"/>
                <w:sz w:val="20"/>
                <w:szCs w:val="20"/>
              </w:rPr>
              <w:t>Ciencias  Sociales</w:t>
            </w:r>
          </w:p>
        </w:tc>
      </w:tr>
      <w:tr w:rsidR="000E5CC7">
        <w:trPr>
          <w:trHeight w:val="255"/>
          <w:jc w:val="center"/>
        </w:trPr>
        <w:tc>
          <w:tcPr>
            <w:tcW w:w="3424" w:type="dxa"/>
            <w:vMerge/>
            <w:shd w:val="clear" w:color="auto" w:fill="B8CCE4" w:themeFill="accent1" w:themeFillTint="66"/>
          </w:tcPr>
          <w:p w:rsidR="000E5CC7" w:rsidRDefault="000E5CC7">
            <w:pPr>
              <w:rPr>
                <w:rFonts w:ascii="Courier New" w:hAnsi="Courier New" w:cs="Courier New"/>
                <w:b/>
                <w:sz w:val="20"/>
                <w:szCs w:val="20"/>
              </w:rPr>
            </w:pPr>
          </w:p>
        </w:tc>
        <w:tc>
          <w:tcPr>
            <w:tcW w:w="1845" w:type="dxa"/>
            <w:vMerge/>
            <w:shd w:val="clear" w:color="auto" w:fill="B8CCE4" w:themeFill="accent1" w:themeFillTint="66"/>
          </w:tcPr>
          <w:p w:rsidR="000E5CC7" w:rsidRDefault="000E5CC7">
            <w:pPr>
              <w:rPr>
                <w:rFonts w:ascii="Courier New" w:hAnsi="Courier New" w:cs="Courier New"/>
                <w:sz w:val="20"/>
                <w:szCs w:val="20"/>
              </w:rPr>
            </w:pPr>
          </w:p>
        </w:tc>
        <w:tc>
          <w:tcPr>
            <w:tcW w:w="1857" w:type="dxa"/>
            <w:shd w:val="clear" w:color="auto" w:fill="B8CCE4" w:themeFill="accent1"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11 horas </w:t>
            </w:r>
          </w:p>
        </w:tc>
        <w:tc>
          <w:tcPr>
            <w:tcW w:w="2934" w:type="dxa"/>
            <w:shd w:val="clear" w:color="auto" w:fill="B8CCE4" w:themeFill="accent1" w:themeFillTint="66"/>
          </w:tcPr>
          <w:p w:rsidR="000E5CC7" w:rsidRDefault="00CA664D">
            <w:pPr>
              <w:jc w:val="both"/>
              <w:rPr>
                <w:rFonts w:ascii="Courier New" w:hAnsi="Courier New" w:cs="Courier New"/>
                <w:sz w:val="20"/>
                <w:szCs w:val="20"/>
              </w:rPr>
            </w:pPr>
            <w:r>
              <w:rPr>
                <w:rFonts w:ascii="Courier New" w:hAnsi="Courier New" w:cs="Courier New"/>
                <w:sz w:val="20"/>
                <w:szCs w:val="20"/>
              </w:rPr>
              <w:t xml:space="preserve">Ciencias Naturales </w:t>
            </w:r>
          </w:p>
        </w:tc>
      </w:tr>
      <w:tr w:rsidR="000E5CC7">
        <w:trPr>
          <w:trHeight w:val="202"/>
          <w:jc w:val="center"/>
        </w:trPr>
        <w:tc>
          <w:tcPr>
            <w:tcW w:w="3424" w:type="dxa"/>
            <w:vMerge/>
            <w:shd w:val="clear" w:color="auto" w:fill="B8CCE4" w:themeFill="accent1" w:themeFillTint="66"/>
          </w:tcPr>
          <w:p w:rsidR="000E5CC7" w:rsidRDefault="000E5CC7">
            <w:pPr>
              <w:rPr>
                <w:rFonts w:ascii="Courier New" w:hAnsi="Courier New" w:cs="Courier New"/>
                <w:b/>
                <w:sz w:val="20"/>
                <w:szCs w:val="20"/>
              </w:rPr>
            </w:pPr>
          </w:p>
        </w:tc>
        <w:tc>
          <w:tcPr>
            <w:tcW w:w="1845" w:type="dxa"/>
            <w:vMerge/>
            <w:shd w:val="clear" w:color="auto" w:fill="B8CCE4" w:themeFill="accent1" w:themeFillTint="66"/>
          </w:tcPr>
          <w:p w:rsidR="000E5CC7" w:rsidRDefault="000E5CC7">
            <w:pPr>
              <w:rPr>
                <w:rFonts w:ascii="Courier New" w:hAnsi="Courier New" w:cs="Courier New"/>
                <w:sz w:val="20"/>
                <w:szCs w:val="20"/>
              </w:rPr>
            </w:pPr>
          </w:p>
        </w:tc>
        <w:tc>
          <w:tcPr>
            <w:tcW w:w="1857" w:type="dxa"/>
            <w:shd w:val="clear" w:color="auto" w:fill="B8CCE4" w:themeFill="accent1" w:themeFillTint="66"/>
          </w:tcPr>
          <w:p w:rsidR="000E5CC7" w:rsidRDefault="00CA664D">
            <w:pPr>
              <w:rPr>
                <w:rFonts w:ascii="Courier New" w:hAnsi="Courier New" w:cs="Courier New"/>
                <w:sz w:val="20"/>
                <w:szCs w:val="20"/>
              </w:rPr>
            </w:pPr>
            <w:r>
              <w:rPr>
                <w:rFonts w:ascii="Courier New" w:hAnsi="Courier New" w:cs="Courier New"/>
                <w:sz w:val="20"/>
                <w:szCs w:val="20"/>
              </w:rPr>
              <w:t>29 horas</w:t>
            </w:r>
          </w:p>
        </w:tc>
        <w:tc>
          <w:tcPr>
            <w:tcW w:w="2934" w:type="dxa"/>
            <w:shd w:val="clear" w:color="auto" w:fill="B8CCE4" w:themeFill="accent1" w:themeFillTint="66"/>
          </w:tcPr>
          <w:p w:rsidR="000E5CC7" w:rsidRDefault="00CA664D">
            <w:pPr>
              <w:jc w:val="both"/>
              <w:rPr>
                <w:rFonts w:ascii="Courier New" w:hAnsi="Courier New" w:cs="Courier New"/>
                <w:sz w:val="20"/>
                <w:szCs w:val="20"/>
              </w:rPr>
            </w:pPr>
            <w:r>
              <w:rPr>
                <w:rFonts w:ascii="Courier New" w:hAnsi="Courier New" w:cs="Courier New"/>
                <w:sz w:val="20"/>
                <w:szCs w:val="20"/>
              </w:rPr>
              <w:t xml:space="preserve">Matemáticas </w:t>
            </w:r>
          </w:p>
        </w:tc>
      </w:tr>
      <w:tr w:rsidR="000E5CC7">
        <w:trPr>
          <w:trHeight w:val="280"/>
          <w:jc w:val="center"/>
        </w:trPr>
        <w:tc>
          <w:tcPr>
            <w:tcW w:w="3424" w:type="dxa"/>
            <w:vMerge/>
            <w:shd w:val="clear" w:color="auto" w:fill="B8CCE4" w:themeFill="accent1" w:themeFillTint="66"/>
          </w:tcPr>
          <w:p w:rsidR="000E5CC7" w:rsidRDefault="000E5CC7">
            <w:pPr>
              <w:rPr>
                <w:rFonts w:ascii="Courier New" w:hAnsi="Courier New" w:cs="Courier New"/>
                <w:b/>
                <w:sz w:val="20"/>
                <w:szCs w:val="20"/>
              </w:rPr>
            </w:pPr>
          </w:p>
        </w:tc>
        <w:tc>
          <w:tcPr>
            <w:tcW w:w="1845" w:type="dxa"/>
            <w:vMerge/>
            <w:shd w:val="clear" w:color="auto" w:fill="B8CCE4" w:themeFill="accent1" w:themeFillTint="66"/>
          </w:tcPr>
          <w:p w:rsidR="000E5CC7" w:rsidRDefault="000E5CC7">
            <w:pPr>
              <w:rPr>
                <w:rFonts w:ascii="Courier New" w:hAnsi="Courier New" w:cs="Courier New"/>
                <w:sz w:val="20"/>
                <w:szCs w:val="20"/>
              </w:rPr>
            </w:pPr>
          </w:p>
        </w:tc>
        <w:tc>
          <w:tcPr>
            <w:tcW w:w="1857" w:type="dxa"/>
            <w:shd w:val="clear" w:color="auto" w:fill="B8CCE4" w:themeFill="accent1"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2 horas  </w:t>
            </w:r>
          </w:p>
        </w:tc>
        <w:tc>
          <w:tcPr>
            <w:tcW w:w="2934" w:type="dxa"/>
            <w:shd w:val="clear" w:color="auto" w:fill="B8CCE4" w:themeFill="accent1" w:themeFillTint="66"/>
          </w:tcPr>
          <w:p w:rsidR="000E5CC7" w:rsidRDefault="00CA664D">
            <w:pPr>
              <w:jc w:val="both"/>
              <w:rPr>
                <w:rFonts w:ascii="Courier New" w:hAnsi="Courier New" w:cs="Courier New"/>
                <w:sz w:val="20"/>
                <w:szCs w:val="20"/>
              </w:rPr>
            </w:pPr>
            <w:r>
              <w:rPr>
                <w:rFonts w:ascii="Courier New" w:hAnsi="Courier New" w:cs="Courier New"/>
                <w:sz w:val="20"/>
                <w:szCs w:val="20"/>
              </w:rPr>
              <w:t xml:space="preserve">Informática </w:t>
            </w:r>
          </w:p>
        </w:tc>
      </w:tr>
      <w:tr w:rsidR="000E5CC7">
        <w:trPr>
          <w:trHeight w:val="250"/>
          <w:jc w:val="center"/>
        </w:trPr>
        <w:tc>
          <w:tcPr>
            <w:tcW w:w="3424" w:type="dxa"/>
            <w:vMerge w:val="restart"/>
            <w:shd w:val="clear" w:color="auto" w:fill="8DB3E2" w:themeFill="text2" w:themeFillTint="66"/>
          </w:tcPr>
          <w:p w:rsidR="000E5CC7" w:rsidRDefault="00CA664D">
            <w:pPr>
              <w:rPr>
                <w:rFonts w:ascii="Courier New" w:hAnsi="Courier New" w:cs="Courier New"/>
                <w:b/>
                <w:sz w:val="20"/>
                <w:szCs w:val="20"/>
              </w:rPr>
            </w:pPr>
            <w:r>
              <w:rPr>
                <w:rFonts w:ascii="Courier New" w:hAnsi="Courier New" w:cs="Courier New"/>
                <w:b/>
                <w:sz w:val="20"/>
                <w:szCs w:val="20"/>
              </w:rPr>
              <w:lastRenderedPageBreak/>
              <w:t>Instituto “Rafael Pineda Ponce”</w:t>
            </w:r>
          </w:p>
        </w:tc>
        <w:tc>
          <w:tcPr>
            <w:tcW w:w="1845" w:type="dxa"/>
            <w:vMerge w:val="restart"/>
            <w:shd w:val="clear" w:color="auto" w:fill="8DB3E2" w:themeFill="text2"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San Miguelito </w:t>
            </w:r>
          </w:p>
        </w:tc>
        <w:tc>
          <w:tcPr>
            <w:tcW w:w="1857" w:type="dxa"/>
            <w:shd w:val="clear" w:color="auto" w:fill="8DB3E2" w:themeFill="text2"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3 horas </w:t>
            </w:r>
          </w:p>
        </w:tc>
        <w:tc>
          <w:tcPr>
            <w:tcW w:w="2934" w:type="dxa"/>
            <w:shd w:val="clear" w:color="auto" w:fill="8DB3E2" w:themeFill="text2" w:themeFillTint="66"/>
          </w:tcPr>
          <w:p w:rsidR="000E5CC7" w:rsidRDefault="00CA664D">
            <w:pPr>
              <w:jc w:val="both"/>
              <w:rPr>
                <w:rFonts w:ascii="Courier New" w:hAnsi="Courier New" w:cs="Courier New"/>
                <w:sz w:val="20"/>
                <w:szCs w:val="20"/>
              </w:rPr>
            </w:pPr>
            <w:r>
              <w:rPr>
                <w:rFonts w:ascii="Courier New" w:hAnsi="Courier New" w:cs="Courier New"/>
                <w:sz w:val="20"/>
                <w:szCs w:val="20"/>
              </w:rPr>
              <w:t>Ciencias Sociales</w:t>
            </w:r>
          </w:p>
        </w:tc>
      </w:tr>
      <w:tr w:rsidR="000E5CC7">
        <w:trPr>
          <w:trHeight w:val="313"/>
          <w:jc w:val="center"/>
        </w:trPr>
        <w:tc>
          <w:tcPr>
            <w:tcW w:w="3424" w:type="dxa"/>
            <w:vMerge/>
            <w:shd w:val="clear" w:color="auto" w:fill="8DB3E2" w:themeFill="text2" w:themeFillTint="66"/>
          </w:tcPr>
          <w:p w:rsidR="000E5CC7" w:rsidRDefault="000E5CC7">
            <w:pPr>
              <w:rPr>
                <w:rFonts w:ascii="Courier New" w:hAnsi="Courier New" w:cs="Courier New"/>
                <w:b/>
                <w:sz w:val="20"/>
                <w:szCs w:val="20"/>
              </w:rPr>
            </w:pPr>
          </w:p>
        </w:tc>
        <w:tc>
          <w:tcPr>
            <w:tcW w:w="1845" w:type="dxa"/>
            <w:vMerge/>
            <w:shd w:val="clear" w:color="auto" w:fill="8DB3E2" w:themeFill="text2" w:themeFillTint="66"/>
          </w:tcPr>
          <w:p w:rsidR="000E5CC7" w:rsidRDefault="000E5CC7">
            <w:pPr>
              <w:jc w:val="center"/>
              <w:rPr>
                <w:rFonts w:ascii="Courier New" w:hAnsi="Courier New" w:cs="Courier New"/>
                <w:sz w:val="20"/>
                <w:szCs w:val="20"/>
              </w:rPr>
            </w:pPr>
          </w:p>
        </w:tc>
        <w:tc>
          <w:tcPr>
            <w:tcW w:w="1857" w:type="dxa"/>
            <w:shd w:val="clear" w:color="auto" w:fill="8DB3E2" w:themeFill="text2" w:themeFillTint="66"/>
          </w:tcPr>
          <w:p w:rsidR="000E5CC7" w:rsidRDefault="00CA664D">
            <w:pPr>
              <w:rPr>
                <w:rFonts w:ascii="Courier New" w:hAnsi="Courier New" w:cs="Courier New"/>
                <w:sz w:val="20"/>
                <w:szCs w:val="20"/>
              </w:rPr>
            </w:pPr>
            <w:r>
              <w:rPr>
                <w:rFonts w:ascii="Courier New" w:hAnsi="Courier New" w:cs="Courier New"/>
                <w:sz w:val="20"/>
                <w:szCs w:val="20"/>
              </w:rPr>
              <w:t>4 horas</w:t>
            </w:r>
          </w:p>
        </w:tc>
        <w:tc>
          <w:tcPr>
            <w:tcW w:w="2934" w:type="dxa"/>
            <w:shd w:val="clear" w:color="auto" w:fill="8DB3E2" w:themeFill="text2" w:themeFillTint="66"/>
          </w:tcPr>
          <w:p w:rsidR="000E5CC7" w:rsidRDefault="00CA664D">
            <w:pPr>
              <w:jc w:val="both"/>
              <w:rPr>
                <w:rFonts w:ascii="Courier New" w:hAnsi="Courier New" w:cs="Courier New"/>
                <w:sz w:val="20"/>
                <w:szCs w:val="20"/>
              </w:rPr>
            </w:pPr>
            <w:r>
              <w:rPr>
                <w:rFonts w:ascii="Courier New" w:hAnsi="Courier New" w:cs="Courier New"/>
                <w:sz w:val="20"/>
                <w:szCs w:val="20"/>
              </w:rPr>
              <w:t xml:space="preserve">Matemáticas </w:t>
            </w:r>
          </w:p>
        </w:tc>
      </w:tr>
      <w:tr w:rsidR="000E5CC7">
        <w:trPr>
          <w:trHeight w:val="219"/>
          <w:jc w:val="center"/>
        </w:trPr>
        <w:tc>
          <w:tcPr>
            <w:tcW w:w="3424" w:type="dxa"/>
            <w:vMerge/>
            <w:shd w:val="clear" w:color="auto" w:fill="8DB3E2" w:themeFill="text2" w:themeFillTint="66"/>
          </w:tcPr>
          <w:p w:rsidR="000E5CC7" w:rsidRDefault="000E5CC7">
            <w:pPr>
              <w:rPr>
                <w:rFonts w:ascii="Courier New" w:hAnsi="Courier New" w:cs="Courier New"/>
                <w:b/>
                <w:sz w:val="20"/>
                <w:szCs w:val="20"/>
              </w:rPr>
            </w:pPr>
          </w:p>
        </w:tc>
        <w:tc>
          <w:tcPr>
            <w:tcW w:w="1845" w:type="dxa"/>
            <w:vMerge/>
            <w:shd w:val="clear" w:color="auto" w:fill="8DB3E2" w:themeFill="text2" w:themeFillTint="66"/>
          </w:tcPr>
          <w:p w:rsidR="000E5CC7" w:rsidRDefault="000E5CC7">
            <w:pPr>
              <w:jc w:val="center"/>
              <w:rPr>
                <w:rFonts w:ascii="Courier New" w:hAnsi="Courier New" w:cs="Courier New"/>
                <w:sz w:val="20"/>
                <w:szCs w:val="20"/>
              </w:rPr>
            </w:pPr>
          </w:p>
        </w:tc>
        <w:tc>
          <w:tcPr>
            <w:tcW w:w="1857" w:type="dxa"/>
            <w:shd w:val="clear" w:color="auto" w:fill="8DB3E2" w:themeFill="text2"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4 horas </w:t>
            </w:r>
          </w:p>
        </w:tc>
        <w:tc>
          <w:tcPr>
            <w:tcW w:w="2934" w:type="dxa"/>
            <w:shd w:val="clear" w:color="auto" w:fill="8DB3E2" w:themeFill="text2" w:themeFillTint="66"/>
          </w:tcPr>
          <w:p w:rsidR="000E5CC7" w:rsidRDefault="00CA664D">
            <w:pPr>
              <w:jc w:val="both"/>
              <w:rPr>
                <w:rFonts w:ascii="Courier New" w:hAnsi="Courier New" w:cs="Courier New"/>
                <w:sz w:val="20"/>
                <w:szCs w:val="20"/>
              </w:rPr>
            </w:pPr>
            <w:r>
              <w:rPr>
                <w:rFonts w:ascii="Courier New" w:hAnsi="Courier New" w:cs="Courier New"/>
                <w:sz w:val="20"/>
                <w:szCs w:val="20"/>
              </w:rPr>
              <w:t xml:space="preserve">Ciencias Naturales </w:t>
            </w:r>
          </w:p>
        </w:tc>
      </w:tr>
      <w:tr w:rsidR="000E5CC7">
        <w:trPr>
          <w:jc w:val="center"/>
        </w:trPr>
        <w:tc>
          <w:tcPr>
            <w:tcW w:w="3424" w:type="dxa"/>
            <w:shd w:val="clear" w:color="auto" w:fill="FBD4B4" w:themeFill="accent6" w:themeFillTint="66"/>
          </w:tcPr>
          <w:p w:rsidR="000E5CC7" w:rsidRDefault="00CA664D">
            <w:pPr>
              <w:rPr>
                <w:rFonts w:ascii="Courier New" w:hAnsi="Courier New" w:cs="Courier New"/>
                <w:b/>
                <w:sz w:val="20"/>
                <w:szCs w:val="20"/>
              </w:rPr>
            </w:pPr>
            <w:r>
              <w:rPr>
                <w:rFonts w:ascii="Courier New" w:hAnsi="Courier New" w:cs="Courier New"/>
                <w:b/>
                <w:sz w:val="20"/>
                <w:szCs w:val="20"/>
              </w:rPr>
              <w:t>Instituto “LENCA”</w:t>
            </w:r>
          </w:p>
        </w:tc>
        <w:tc>
          <w:tcPr>
            <w:tcW w:w="1845" w:type="dxa"/>
            <w:shd w:val="clear" w:color="auto" w:fill="FBD4B4" w:themeFill="accent6" w:themeFillTint="66"/>
          </w:tcPr>
          <w:p w:rsidR="000E5CC7" w:rsidRDefault="00CA664D">
            <w:pPr>
              <w:jc w:val="center"/>
              <w:rPr>
                <w:rFonts w:ascii="Courier New" w:hAnsi="Courier New" w:cs="Courier New"/>
                <w:sz w:val="20"/>
                <w:szCs w:val="20"/>
              </w:rPr>
            </w:pPr>
            <w:r>
              <w:rPr>
                <w:rFonts w:ascii="Courier New" w:hAnsi="Courier New" w:cs="Courier New"/>
                <w:sz w:val="20"/>
                <w:szCs w:val="20"/>
              </w:rPr>
              <w:t xml:space="preserve">YAMARANGUILA </w:t>
            </w:r>
          </w:p>
        </w:tc>
        <w:tc>
          <w:tcPr>
            <w:tcW w:w="1857" w:type="dxa"/>
            <w:shd w:val="clear" w:color="auto" w:fill="FBD4B4" w:themeFill="accent6" w:themeFillTint="66"/>
          </w:tcPr>
          <w:p w:rsidR="000E5CC7" w:rsidRDefault="00CA664D">
            <w:pPr>
              <w:rPr>
                <w:rFonts w:ascii="Courier New" w:hAnsi="Courier New" w:cs="Courier New"/>
                <w:sz w:val="20"/>
                <w:szCs w:val="20"/>
              </w:rPr>
            </w:pPr>
            <w:r>
              <w:rPr>
                <w:rFonts w:ascii="Courier New" w:hAnsi="Courier New" w:cs="Courier New"/>
                <w:sz w:val="20"/>
                <w:szCs w:val="20"/>
              </w:rPr>
              <w:t>3 horas</w:t>
            </w:r>
          </w:p>
        </w:tc>
        <w:tc>
          <w:tcPr>
            <w:tcW w:w="2934" w:type="dxa"/>
            <w:shd w:val="clear" w:color="auto" w:fill="FBD4B4" w:themeFill="accent6" w:themeFillTint="66"/>
          </w:tcPr>
          <w:p w:rsidR="000E5CC7" w:rsidRDefault="00CA664D">
            <w:pPr>
              <w:jc w:val="both"/>
              <w:rPr>
                <w:rFonts w:ascii="Courier New" w:hAnsi="Courier New" w:cs="Courier New"/>
                <w:sz w:val="20"/>
                <w:szCs w:val="20"/>
              </w:rPr>
            </w:pPr>
            <w:r>
              <w:rPr>
                <w:rFonts w:ascii="Courier New" w:hAnsi="Courier New" w:cs="Courier New"/>
                <w:sz w:val="20"/>
                <w:szCs w:val="20"/>
              </w:rPr>
              <w:t xml:space="preserve">Ciencias Comerciales </w:t>
            </w:r>
          </w:p>
        </w:tc>
      </w:tr>
      <w:tr w:rsidR="000E5CC7">
        <w:trPr>
          <w:jc w:val="center"/>
        </w:trPr>
        <w:tc>
          <w:tcPr>
            <w:tcW w:w="3424" w:type="dxa"/>
            <w:shd w:val="clear" w:color="auto" w:fill="FBD4B4" w:themeFill="accent6" w:themeFillTint="66"/>
          </w:tcPr>
          <w:p w:rsidR="000E5CC7" w:rsidRDefault="00CA664D">
            <w:pPr>
              <w:jc w:val="center"/>
              <w:rPr>
                <w:rFonts w:ascii="Courier New" w:hAnsi="Courier New" w:cs="Courier New"/>
                <w:b/>
                <w:sz w:val="20"/>
                <w:szCs w:val="20"/>
              </w:rPr>
            </w:pPr>
            <w:r>
              <w:rPr>
                <w:rFonts w:ascii="Courier New" w:hAnsi="Courier New" w:cs="Courier New"/>
                <w:b/>
                <w:sz w:val="20"/>
                <w:szCs w:val="20"/>
              </w:rPr>
              <w:t>Total Horas</w:t>
            </w:r>
          </w:p>
        </w:tc>
        <w:tc>
          <w:tcPr>
            <w:tcW w:w="1845" w:type="dxa"/>
            <w:shd w:val="clear" w:color="auto" w:fill="FBD4B4" w:themeFill="accent6" w:themeFillTint="66"/>
          </w:tcPr>
          <w:p w:rsidR="000E5CC7" w:rsidRDefault="00CA664D">
            <w:pPr>
              <w:jc w:val="center"/>
              <w:rPr>
                <w:rFonts w:ascii="Courier New" w:hAnsi="Courier New" w:cs="Courier New"/>
                <w:sz w:val="20"/>
                <w:szCs w:val="20"/>
              </w:rPr>
            </w:pPr>
            <w:r>
              <w:rPr>
                <w:rFonts w:ascii="Courier New" w:hAnsi="Courier New" w:cs="Courier New"/>
                <w:sz w:val="20"/>
                <w:szCs w:val="20"/>
              </w:rPr>
              <w:t>***********</w:t>
            </w:r>
          </w:p>
        </w:tc>
        <w:tc>
          <w:tcPr>
            <w:tcW w:w="1857" w:type="dxa"/>
            <w:shd w:val="clear" w:color="auto" w:fill="FBD4B4" w:themeFill="accent6" w:themeFillTint="66"/>
          </w:tcPr>
          <w:p w:rsidR="000E5CC7" w:rsidRDefault="00CA664D">
            <w:pPr>
              <w:rPr>
                <w:rFonts w:ascii="Courier New" w:hAnsi="Courier New" w:cs="Courier New"/>
                <w:sz w:val="20"/>
                <w:szCs w:val="20"/>
              </w:rPr>
            </w:pPr>
            <w:r>
              <w:rPr>
                <w:rFonts w:ascii="Courier New" w:hAnsi="Courier New" w:cs="Courier New"/>
                <w:sz w:val="20"/>
                <w:szCs w:val="20"/>
              </w:rPr>
              <w:t xml:space="preserve">158 horas </w:t>
            </w:r>
          </w:p>
        </w:tc>
        <w:tc>
          <w:tcPr>
            <w:tcW w:w="2934" w:type="dxa"/>
            <w:shd w:val="clear" w:color="auto" w:fill="FBD4B4" w:themeFill="accent6" w:themeFillTint="66"/>
          </w:tcPr>
          <w:p w:rsidR="000E5CC7" w:rsidRDefault="00CA664D">
            <w:pPr>
              <w:jc w:val="both"/>
              <w:rPr>
                <w:rFonts w:ascii="Courier New" w:hAnsi="Courier New" w:cs="Courier New"/>
                <w:sz w:val="20"/>
                <w:szCs w:val="20"/>
              </w:rPr>
            </w:pPr>
            <w:r>
              <w:rPr>
                <w:rFonts w:ascii="Courier New" w:hAnsi="Courier New" w:cs="Courier New"/>
                <w:sz w:val="20"/>
                <w:szCs w:val="20"/>
              </w:rPr>
              <w:t>************************</w:t>
            </w:r>
          </w:p>
        </w:tc>
      </w:tr>
    </w:tbl>
    <w:p w:rsidR="000E5CC7" w:rsidRDefault="000E5CC7">
      <w:pPr>
        <w:jc w:val="center"/>
        <w:rPr>
          <w:rFonts w:ascii="Bell MT" w:hAnsi="Bell MT"/>
          <w:sz w:val="24"/>
          <w:lang w:val="es-HN"/>
        </w:rPr>
      </w:pPr>
    </w:p>
    <w:p w:rsidR="000E5CC7" w:rsidRDefault="00CA664D">
      <w:pPr>
        <w:rPr>
          <w:rFonts w:ascii="Bell MT" w:hAnsi="Bell MT" w:cs="Bell MT"/>
          <w:b/>
          <w:bCs/>
          <w:sz w:val="24"/>
          <w:szCs w:val="24"/>
        </w:rPr>
      </w:pPr>
      <w:r>
        <w:rPr>
          <w:rFonts w:ascii="Bell MT" w:hAnsi="Bell MT" w:cs="Bell MT"/>
          <w:b/>
          <w:bCs/>
          <w:sz w:val="24"/>
          <w:szCs w:val="24"/>
        </w:rPr>
        <w:t>LOGROS</w:t>
      </w:r>
    </w:p>
    <w:p w:rsidR="000E5CC7" w:rsidRDefault="000E5CC7">
      <w:pPr>
        <w:rPr>
          <w:rFonts w:ascii="Bell MT" w:hAnsi="Bell MT" w:cs="Bell MT"/>
          <w:b/>
          <w:bCs/>
          <w:sz w:val="24"/>
          <w:szCs w:val="24"/>
        </w:rPr>
      </w:pPr>
    </w:p>
    <w:p w:rsidR="000E5CC7" w:rsidRDefault="00CA664D">
      <w:pPr>
        <w:pStyle w:val="Prrafodelista"/>
        <w:numPr>
          <w:ilvl w:val="0"/>
          <w:numId w:val="5"/>
        </w:numPr>
        <w:ind w:left="360"/>
        <w:jc w:val="both"/>
        <w:rPr>
          <w:rFonts w:ascii="Bell MT" w:hAnsi="Bell MT" w:cs="Bell MT"/>
          <w:sz w:val="24"/>
          <w:szCs w:val="24"/>
        </w:rPr>
      </w:pPr>
      <w:r>
        <w:rPr>
          <w:rFonts w:ascii="Bell MT" w:hAnsi="Bell MT" w:cs="Bell MT"/>
          <w:sz w:val="24"/>
          <w:szCs w:val="24"/>
        </w:rPr>
        <w:t xml:space="preserve">Envió de información solicitada desde la Junta </w:t>
      </w:r>
      <w:r>
        <w:rPr>
          <w:rFonts w:ascii="Bell MT" w:hAnsi="Bell MT" w:cs="Bell MT"/>
          <w:sz w:val="24"/>
          <w:szCs w:val="24"/>
        </w:rPr>
        <w:t>Nacional de Selección y a nivel de todos los mandos para consolidación y divulgación en los diferentes medios.</w:t>
      </w:r>
    </w:p>
    <w:p w:rsidR="000E5CC7" w:rsidRDefault="00CA664D">
      <w:pPr>
        <w:pStyle w:val="Prrafodelista"/>
        <w:numPr>
          <w:ilvl w:val="0"/>
          <w:numId w:val="5"/>
        </w:numPr>
        <w:ind w:left="360"/>
        <w:jc w:val="both"/>
        <w:rPr>
          <w:rFonts w:ascii="Bell MT" w:hAnsi="Bell MT" w:cs="Bell MT"/>
          <w:sz w:val="24"/>
          <w:szCs w:val="24"/>
        </w:rPr>
      </w:pPr>
      <w:r>
        <w:rPr>
          <w:rFonts w:ascii="Bell MT" w:hAnsi="Bell MT" w:cs="Bell MT"/>
          <w:sz w:val="24"/>
          <w:szCs w:val="24"/>
        </w:rPr>
        <w:t xml:space="preserve">Nombramiento de </w:t>
      </w:r>
      <w:proofErr w:type="gramStart"/>
      <w:r>
        <w:rPr>
          <w:rFonts w:ascii="Bell MT" w:hAnsi="Bell MT" w:cs="Bell MT"/>
          <w:sz w:val="24"/>
          <w:szCs w:val="24"/>
        </w:rPr>
        <w:t>103  plazas</w:t>
      </w:r>
      <w:proofErr w:type="gramEnd"/>
      <w:r>
        <w:rPr>
          <w:rFonts w:ascii="Bell MT" w:hAnsi="Bell MT" w:cs="Bell MT"/>
          <w:sz w:val="24"/>
          <w:szCs w:val="24"/>
        </w:rPr>
        <w:t xml:space="preserve"> en los diferentes niveles, tomando en cuenta la movilidad laboral: traslados, exonerados y concursantes y </w:t>
      </w:r>
    </w:p>
    <w:p w:rsidR="000E5CC7" w:rsidRDefault="000E5CC7">
      <w:pPr>
        <w:pStyle w:val="Prrafodelista"/>
        <w:ind w:left="360"/>
        <w:jc w:val="both"/>
        <w:rPr>
          <w:rFonts w:ascii="Bell MT" w:hAnsi="Bell MT" w:cs="Bell MT"/>
          <w:sz w:val="24"/>
          <w:szCs w:val="24"/>
        </w:rPr>
      </w:pPr>
    </w:p>
    <w:p w:rsidR="000E5CC7" w:rsidRDefault="00CA664D">
      <w:pPr>
        <w:pStyle w:val="Prrafodelista"/>
        <w:ind w:left="360"/>
        <w:jc w:val="both"/>
        <w:rPr>
          <w:rFonts w:ascii="Bell MT" w:hAnsi="Bell MT" w:cs="Bell MT"/>
          <w:sz w:val="24"/>
          <w:szCs w:val="24"/>
        </w:rPr>
      </w:pPr>
      <w:r>
        <w:rPr>
          <w:rFonts w:ascii="Bell MT" w:hAnsi="Bell MT" w:cs="Bell MT"/>
          <w:sz w:val="24"/>
          <w:szCs w:val="24"/>
        </w:rPr>
        <w:t xml:space="preserve">según el </w:t>
      </w:r>
      <w:r>
        <w:rPr>
          <w:rFonts w:ascii="Bell MT" w:hAnsi="Bell MT" w:cs="Bell MT"/>
          <w:sz w:val="24"/>
          <w:szCs w:val="24"/>
        </w:rPr>
        <w:t xml:space="preserve">orden de prelación para lo cual ostentan. </w:t>
      </w:r>
    </w:p>
    <w:p w:rsidR="000E5CC7" w:rsidRDefault="00CA664D">
      <w:pPr>
        <w:pStyle w:val="Prrafodelista"/>
        <w:numPr>
          <w:ilvl w:val="0"/>
          <w:numId w:val="5"/>
        </w:numPr>
        <w:ind w:left="360"/>
        <w:jc w:val="both"/>
        <w:rPr>
          <w:rFonts w:ascii="Bell MT" w:hAnsi="Bell MT" w:cs="Bell MT"/>
          <w:sz w:val="24"/>
          <w:szCs w:val="24"/>
        </w:rPr>
      </w:pPr>
      <w:r>
        <w:rPr>
          <w:rFonts w:ascii="Bell MT" w:hAnsi="Bell MT" w:cs="Bell MT"/>
          <w:sz w:val="24"/>
          <w:szCs w:val="24"/>
        </w:rPr>
        <w:t xml:space="preserve">Atención de solicitudes </w:t>
      </w:r>
      <w:proofErr w:type="gramStart"/>
      <w:r>
        <w:rPr>
          <w:rFonts w:ascii="Bell MT" w:hAnsi="Bell MT" w:cs="Bell MT"/>
          <w:sz w:val="24"/>
          <w:szCs w:val="24"/>
        </w:rPr>
        <w:t xml:space="preserve">de  </w:t>
      </w:r>
      <w:proofErr w:type="spellStart"/>
      <w:r>
        <w:rPr>
          <w:rFonts w:ascii="Bell MT" w:hAnsi="Bell MT" w:cs="Bell MT"/>
          <w:sz w:val="24"/>
          <w:szCs w:val="24"/>
        </w:rPr>
        <w:t>completaciones</w:t>
      </w:r>
      <w:proofErr w:type="spellEnd"/>
      <w:proofErr w:type="gramEnd"/>
      <w:r>
        <w:rPr>
          <w:rFonts w:ascii="Bell MT" w:hAnsi="Bell MT" w:cs="Bell MT"/>
          <w:sz w:val="24"/>
          <w:szCs w:val="24"/>
        </w:rPr>
        <w:t>,  mismas que han sido analizadas y aprobadas por la junta de selección departamental en base a la especialidad y necesidades de cada Centro Educativo.</w:t>
      </w:r>
    </w:p>
    <w:p w:rsidR="000E5CC7" w:rsidRDefault="000E5CC7">
      <w:pPr>
        <w:jc w:val="both"/>
        <w:rPr>
          <w:rFonts w:ascii="Bell MT" w:hAnsi="Bell MT" w:cs="Bell MT"/>
          <w:b/>
          <w:bCs/>
          <w:sz w:val="24"/>
          <w:szCs w:val="24"/>
        </w:rPr>
      </w:pPr>
    </w:p>
    <w:p w:rsidR="000E5CC7" w:rsidRDefault="00CA664D">
      <w:pPr>
        <w:jc w:val="both"/>
        <w:rPr>
          <w:rFonts w:ascii="Bell MT" w:hAnsi="Bell MT" w:cs="Bell MT"/>
          <w:b/>
          <w:bCs/>
          <w:sz w:val="24"/>
          <w:szCs w:val="24"/>
        </w:rPr>
      </w:pPr>
      <w:r>
        <w:rPr>
          <w:rFonts w:ascii="Bell MT" w:hAnsi="Bell MT" w:cs="Bell MT"/>
          <w:b/>
          <w:bCs/>
          <w:sz w:val="24"/>
          <w:szCs w:val="24"/>
        </w:rPr>
        <w:t>RETOS</w:t>
      </w:r>
    </w:p>
    <w:p w:rsidR="000E5CC7" w:rsidRDefault="00CA664D">
      <w:pPr>
        <w:jc w:val="both"/>
        <w:rPr>
          <w:rFonts w:ascii="Bell MT" w:hAnsi="Bell MT" w:cs="Bell MT"/>
          <w:sz w:val="24"/>
          <w:szCs w:val="24"/>
        </w:rPr>
      </w:pPr>
      <w:r>
        <w:rPr>
          <w:rFonts w:ascii="Bell MT" w:hAnsi="Bell MT" w:cs="Bell MT"/>
          <w:sz w:val="24"/>
          <w:szCs w:val="24"/>
          <w:lang w:val="es-HN"/>
        </w:rPr>
        <w:t>1</w:t>
      </w:r>
      <w:r>
        <w:rPr>
          <w:rFonts w:ascii="Bell MT" w:hAnsi="Bell MT" w:cs="Bell MT"/>
          <w:sz w:val="24"/>
          <w:szCs w:val="24"/>
        </w:rPr>
        <w:t xml:space="preserve">.- </w:t>
      </w:r>
      <w:r>
        <w:rPr>
          <w:rFonts w:ascii="Bell MT" w:hAnsi="Bell MT" w:cs="Bell MT"/>
          <w:sz w:val="24"/>
          <w:szCs w:val="24"/>
        </w:rPr>
        <w:t xml:space="preserve">Disminuir el número de Centros Educativos </w:t>
      </w:r>
      <w:proofErr w:type="spellStart"/>
      <w:r>
        <w:rPr>
          <w:rFonts w:ascii="Bell MT" w:hAnsi="Bell MT" w:cs="Bell MT"/>
          <w:sz w:val="24"/>
          <w:szCs w:val="24"/>
        </w:rPr>
        <w:t>Unidocentes</w:t>
      </w:r>
      <w:proofErr w:type="spellEnd"/>
      <w:r>
        <w:rPr>
          <w:rFonts w:ascii="Bell MT" w:hAnsi="Bell MT" w:cs="Bell MT"/>
          <w:sz w:val="24"/>
          <w:szCs w:val="24"/>
        </w:rPr>
        <w:t xml:space="preserve"> para el mejoramiento de la calidad educativa, a través del nombramiento de docentes y aprobación de estructuras presupuestarias.</w:t>
      </w:r>
    </w:p>
    <w:p w:rsidR="000E5CC7" w:rsidRDefault="00CA664D">
      <w:pPr>
        <w:jc w:val="both"/>
        <w:rPr>
          <w:rFonts w:ascii="Bell MT" w:hAnsi="Bell MT" w:cs="Bell MT"/>
          <w:sz w:val="24"/>
          <w:szCs w:val="24"/>
        </w:rPr>
      </w:pPr>
      <w:r>
        <w:rPr>
          <w:rFonts w:ascii="Bell MT" w:hAnsi="Bell MT" w:cs="Bell MT"/>
          <w:sz w:val="24"/>
          <w:szCs w:val="24"/>
          <w:lang w:val="es-HN"/>
        </w:rPr>
        <w:t>2</w:t>
      </w:r>
      <w:r>
        <w:rPr>
          <w:rFonts w:ascii="Bell MT" w:hAnsi="Bell MT" w:cs="Bell MT"/>
          <w:sz w:val="24"/>
          <w:szCs w:val="24"/>
        </w:rPr>
        <w:t xml:space="preserve">.- Gestionar el presupuesto para los cuatro institutos nuevos del nivel </w:t>
      </w:r>
      <w:r>
        <w:rPr>
          <w:rFonts w:ascii="Bell MT" w:hAnsi="Bell MT" w:cs="Bell MT"/>
          <w:sz w:val="24"/>
          <w:szCs w:val="24"/>
        </w:rPr>
        <w:t>medio para la creación de nuevas estructuras y cubrir los cargos administrativos con los que aún no se cuentan.</w:t>
      </w:r>
    </w:p>
    <w:p w:rsidR="000E5CC7" w:rsidRDefault="00CA664D">
      <w:pPr>
        <w:jc w:val="both"/>
        <w:rPr>
          <w:rFonts w:ascii="Bell MT" w:hAnsi="Bell MT" w:cs="Bell MT"/>
          <w:b/>
          <w:bCs/>
          <w:sz w:val="24"/>
          <w:szCs w:val="24"/>
        </w:rPr>
      </w:pPr>
      <w:r>
        <w:rPr>
          <w:rFonts w:ascii="Bell MT" w:hAnsi="Bell MT" w:cs="Bell MT"/>
          <w:b/>
          <w:bCs/>
          <w:sz w:val="24"/>
          <w:szCs w:val="24"/>
        </w:rPr>
        <w:t>DESAFIOS.</w:t>
      </w:r>
    </w:p>
    <w:p w:rsidR="000E5CC7" w:rsidRDefault="00CA664D">
      <w:pPr>
        <w:jc w:val="both"/>
        <w:rPr>
          <w:rFonts w:ascii="Bell MT" w:hAnsi="Bell MT" w:cs="Bell MT"/>
          <w:sz w:val="24"/>
          <w:szCs w:val="24"/>
        </w:rPr>
      </w:pPr>
      <w:r>
        <w:rPr>
          <w:rFonts w:ascii="Bell MT" w:hAnsi="Bell MT" w:cs="Bell MT"/>
          <w:sz w:val="24"/>
          <w:szCs w:val="24"/>
        </w:rPr>
        <w:t xml:space="preserve">1.- Aprobación de estructuras presupuestarias para que la oferta en la adjudicación de plazas se </w:t>
      </w:r>
      <w:proofErr w:type="spellStart"/>
      <w:r>
        <w:rPr>
          <w:rFonts w:ascii="Bell MT" w:hAnsi="Bell MT" w:cs="Bell MT"/>
          <w:sz w:val="24"/>
          <w:szCs w:val="24"/>
        </w:rPr>
        <w:t>ampl</w:t>
      </w:r>
      <w:proofErr w:type="spellEnd"/>
      <w:r>
        <w:rPr>
          <w:rFonts w:ascii="Bell MT" w:hAnsi="Bell MT" w:cs="Bell MT"/>
          <w:sz w:val="24"/>
          <w:szCs w:val="24"/>
          <w:lang w:val="es-HN"/>
        </w:rPr>
        <w:t>í</w:t>
      </w:r>
      <w:r>
        <w:rPr>
          <w:rFonts w:ascii="Bell MT" w:hAnsi="Bell MT" w:cs="Bell MT"/>
          <w:sz w:val="24"/>
          <w:szCs w:val="24"/>
        </w:rPr>
        <w:t>e y se puedan cubrir expectativa</w:t>
      </w:r>
      <w:r>
        <w:rPr>
          <w:rFonts w:ascii="Bell MT" w:hAnsi="Bell MT" w:cs="Bell MT"/>
          <w:sz w:val="24"/>
          <w:szCs w:val="24"/>
        </w:rPr>
        <w:t>s de los aspirantes y que el crecimiento de matrícula sea atendido en los Centros Educativos.</w:t>
      </w:r>
    </w:p>
    <w:p w:rsidR="000E5CC7" w:rsidRDefault="00CA664D">
      <w:pPr>
        <w:jc w:val="both"/>
        <w:rPr>
          <w:rFonts w:ascii="Bell MT" w:hAnsi="Bell MT" w:cs="Bell MT"/>
          <w:sz w:val="24"/>
          <w:szCs w:val="24"/>
        </w:rPr>
      </w:pPr>
      <w:r>
        <w:rPr>
          <w:rFonts w:ascii="Bell MT" w:hAnsi="Bell MT" w:cs="Bell MT"/>
          <w:sz w:val="24"/>
          <w:szCs w:val="24"/>
        </w:rPr>
        <w:t xml:space="preserve">2.-   Transparentar todos los procesos referentes a todas las acciones que desarrolla la junta departamental de selección y resolver </w:t>
      </w:r>
      <w:proofErr w:type="gramStart"/>
      <w:r>
        <w:rPr>
          <w:rFonts w:ascii="Bell MT" w:hAnsi="Bell MT" w:cs="Bell MT"/>
          <w:sz w:val="24"/>
          <w:szCs w:val="24"/>
        </w:rPr>
        <w:t>todos las demandas</w:t>
      </w:r>
      <w:proofErr w:type="gramEnd"/>
      <w:r>
        <w:rPr>
          <w:rFonts w:ascii="Bell MT" w:hAnsi="Bell MT" w:cs="Bell MT"/>
          <w:sz w:val="24"/>
          <w:szCs w:val="24"/>
        </w:rPr>
        <w:t xml:space="preserve"> de los doc</w:t>
      </w:r>
      <w:r>
        <w:rPr>
          <w:rFonts w:ascii="Bell MT" w:hAnsi="Bell MT" w:cs="Bell MT"/>
          <w:sz w:val="24"/>
          <w:szCs w:val="24"/>
        </w:rPr>
        <w:t>entes en consonancia con los movimientos laborales.</w:t>
      </w:r>
    </w:p>
    <w:p w:rsidR="000E5CC7" w:rsidRDefault="00CA664D">
      <w:pPr>
        <w:jc w:val="both"/>
        <w:rPr>
          <w:rFonts w:ascii="Bell MT" w:hAnsi="Bell MT" w:cs="Bell MT"/>
          <w:sz w:val="24"/>
          <w:szCs w:val="24"/>
        </w:rPr>
      </w:pPr>
      <w:r>
        <w:rPr>
          <w:rFonts w:ascii="Bell MT" w:hAnsi="Bell MT" w:cs="Bell MT"/>
          <w:sz w:val="24"/>
          <w:szCs w:val="24"/>
        </w:rPr>
        <w:t>3.- Conversión de plazas que no se necesitan en los Centros Educativos y transferirlas al Tercer Ciclo de Educación Básica.</w:t>
      </w:r>
    </w:p>
    <w:p w:rsidR="000E5CC7" w:rsidRDefault="000E5CC7">
      <w:pPr>
        <w:jc w:val="both"/>
        <w:rPr>
          <w:rFonts w:ascii="Bell MT" w:hAnsi="Bell MT" w:cs="Bell MT"/>
          <w:sz w:val="24"/>
          <w:szCs w:val="24"/>
          <w:lang w:val="es-HN"/>
        </w:rPr>
      </w:pPr>
    </w:p>
    <w:p w:rsidR="000E5CC7" w:rsidRDefault="00CA664D">
      <w:pPr>
        <w:rPr>
          <w:rFonts w:ascii="Bell MT" w:hAnsi="Bell MT" w:cs="Bell MT"/>
          <w:sz w:val="24"/>
          <w:szCs w:val="24"/>
          <w:lang w:val="es-HN"/>
        </w:rPr>
      </w:pPr>
      <w:r>
        <w:rPr>
          <w:rFonts w:ascii="Bell MT" w:hAnsi="Bell MT" w:cs="Bell MT"/>
          <w:sz w:val="24"/>
          <w:szCs w:val="24"/>
          <w:lang w:val="es-HN"/>
        </w:rPr>
        <w:br w:type="page"/>
      </w:r>
    </w:p>
    <w:p w:rsidR="000E5CC7" w:rsidRDefault="000E5CC7">
      <w:pPr>
        <w:jc w:val="center"/>
        <w:rPr>
          <w:rFonts w:ascii="Bell MT" w:hAnsi="Bell MT" w:cs="Bell MT"/>
          <w:sz w:val="24"/>
          <w:szCs w:val="24"/>
          <w:lang w:val="es-HN"/>
        </w:rPr>
      </w:pPr>
    </w:p>
    <w:p w:rsidR="000E5CC7" w:rsidRDefault="000E5CC7">
      <w:pPr>
        <w:jc w:val="center"/>
        <w:rPr>
          <w:rFonts w:ascii="Bell MT" w:hAnsi="Bell MT" w:cs="Bell MT"/>
          <w:sz w:val="24"/>
          <w:szCs w:val="24"/>
          <w:lang w:val="es-HN"/>
        </w:rPr>
      </w:pPr>
    </w:p>
    <w:p w:rsidR="000E5CC7" w:rsidRDefault="00CA664D">
      <w:pPr>
        <w:jc w:val="center"/>
        <w:rPr>
          <w:rFonts w:ascii="Bell MT" w:hAnsi="Bell MT"/>
          <w:b/>
          <w:sz w:val="24"/>
          <w:lang w:val="es-HN"/>
        </w:rPr>
      </w:pPr>
      <w:r>
        <w:rPr>
          <w:rFonts w:ascii="Bell MT" w:hAnsi="Bell MT"/>
          <w:b/>
          <w:sz w:val="24"/>
          <w:lang w:val="es-HN"/>
        </w:rPr>
        <w:t>ESCUELAS DE TRANSPARENCIA</w:t>
      </w:r>
    </w:p>
    <w:p w:rsidR="000E5CC7" w:rsidRDefault="000E5CC7">
      <w:pPr>
        <w:jc w:val="center"/>
        <w:rPr>
          <w:rFonts w:ascii="Bell MT" w:hAnsi="Bell MT"/>
          <w:sz w:val="24"/>
          <w:lang w:val="es-HN"/>
        </w:rPr>
      </w:pPr>
    </w:p>
    <w:p w:rsidR="000E5CC7" w:rsidRDefault="000E5CC7">
      <w:pPr>
        <w:jc w:val="both"/>
        <w:rPr>
          <w:rFonts w:ascii="Bell MT" w:hAnsi="Bell MT"/>
          <w:sz w:val="24"/>
          <w:lang w:val="es-HN"/>
        </w:rPr>
      </w:pPr>
    </w:p>
    <w:p w:rsidR="000E5CC7" w:rsidRDefault="00CA664D">
      <w:pPr>
        <w:spacing w:line="360" w:lineRule="auto"/>
        <w:jc w:val="both"/>
        <w:rPr>
          <w:rFonts w:ascii="Bell MT" w:hAnsi="Bell MT"/>
          <w:sz w:val="24"/>
          <w:lang w:val="es-HN"/>
        </w:rPr>
      </w:pPr>
      <w:r>
        <w:rPr>
          <w:rFonts w:ascii="Bell MT" w:hAnsi="Bell MT"/>
          <w:sz w:val="24"/>
          <w:lang w:val="es-HN"/>
        </w:rPr>
        <w:t>Las Escuelas de Transparencia son un proyecto d</w:t>
      </w:r>
      <w:r>
        <w:rPr>
          <w:rFonts w:ascii="Bell MT" w:hAnsi="Bell MT"/>
          <w:sz w:val="24"/>
          <w:lang w:val="es-HN"/>
        </w:rPr>
        <w:t>e la Secretaría de Educación, con el apoyo de Organizaciones No Gubernamentales que han diseñado los Manuales a aplicar</w:t>
      </w:r>
      <w:r w:rsidR="001E48EA">
        <w:rPr>
          <w:rFonts w:ascii="Bell MT" w:hAnsi="Bell MT"/>
          <w:sz w:val="24"/>
          <w:lang w:val="es-HN"/>
        </w:rPr>
        <w:t xml:space="preserve">, buscan el fomento de valores éticos, morales </w:t>
      </w:r>
      <w:proofErr w:type="gramStart"/>
      <w:r w:rsidR="001E48EA">
        <w:rPr>
          <w:rFonts w:ascii="Bell MT" w:hAnsi="Bell MT"/>
          <w:sz w:val="24"/>
          <w:lang w:val="es-HN"/>
        </w:rPr>
        <w:t>y  cívicos</w:t>
      </w:r>
      <w:proofErr w:type="gramEnd"/>
      <w:r w:rsidR="001E48EA">
        <w:rPr>
          <w:rFonts w:ascii="Bell MT" w:hAnsi="Bell MT"/>
          <w:sz w:val="24"/>
          <w:lang w:val="es-HN"/>
        </w:rPr>
        <w:t xml:space="preserve"> que permitan forjar una generación de jóvenes con énfasis en hacer transparentes los procesos, luchar contra la corrupción y hacer de Honduras un mejor país.</w:t>
      </w:r>
    </w:p>
    <w:p w:rsidR="000E5CC7" w:rsidRDefault="00CA664D">
      <w:pPr>
        <w:spacing w:line="360" w:lineRule="auto"/>
        <w:jc w:val="both"/>
        <w:rPr>
          <w:rFonts w:ascii="Bell MT" w:hAnsi="Bell MT"/>
          <w:sz w:val="24"/>
          <w:lang w:val="es-HN"/>
        </w:rPr>
      </w:pPr>
      <w:r>
        <w:rPr>
          <w:rFonts w:ascii="Bell MT" w:hAnsi="Bell MT"/>
          <w:sz w:val="24"/>
          <w:lang w:val="es-HN"/>
        </w:rPr>
        <w:t xml:space="preserve">Serán desarrolladas en Cincuenta y Seis (56) Centros Educativos del Departamento diseminados en todos los municipios, como una segunda </w:t>
      </w:r>
      <w:r>
        <w:rPr>
          <w:rFonts w:ascii="Bell MT" w:hAnsi="Bell MT"/>
          <w:sz w:val="24"/>
          <w:lang w:val="es-HN"/>
        </w:rPr>
        <w:t xml:space="preserve">etapa para el año 2024, mismos que serán certificados como Escuelas que practican una cultura de Transparencia, Rendición de Cuentas, Ética Pública y Lucha contra la Corrupción. </w:t>
      </w:r>
    </w:p>
    <w:p w:rsidR="000E5CC7" w:rsidRDefault="00CA664D">
      <w:pPr>
        <w:spacing w:line="360" w:lineRule="auto"/>
        <w:jc w:val="both"/>
        <w:rPr>
          <w:rFonts w:ascii="Bell MT" w:hAnsi="Bell MT"/>
          <w:sz w:val="24"/>
          <w:lang w:val="es-HN"/>
        </w:rPr>
      </w:pPr>
      <w:r>
        <w:rPr>
          <w:rFonts w:ascii="Bell MT" w:hAnsi="Bell MT"/>
          <w:sz w:val="24"/>
          <w:lang w:val="es-HN"/>
        </w:rPr>
        <w:t>Se materializará a través de los Planes de Valores que tiene cada centro educ</w:t>
      </w:r>
      <w:r>
        <w:rPr>
          <w:rFonts w:ascii="Bell MT" w:hAnsi="Bell MT"/>
          <w:sz w:val="24"/>
          <w:lang w:val="es-HN"/>
        </w:rPr>
        <w:t>ativo en los cuales serán incluidos los valores y temas relacionados con la Transparencia y lucha contra la corrupción, así como con los Manuales Con Transparencia Ganamos todos y Todas que son proveídos por el Nivel Central de la Secretaría de Educación.</w:t>
      </w:r>
    </w:p>
    <w:p w:rsidR="000E5CC7" w:rsidRDefault="00CA664D">
      <w:pPr>
        <w:spacing w:line="360" w:lineRule="auto"/>
        <w:jc w:val="both"/>
        <w:rPr>
          <w:rFonts w:ascii="Bell MT" w:hAnsi="Bell MT"/>
          <w:sz w:val="24"/>
          <w:lang w:val="es-HN"/>
        </w:rPr>
      </w:pPr>
      <w:r>
        <w:rPr>
          <w:rFonts w:ascii="Bell MT" w:hAnsi="Bell MT"/>
          <w:sz w:val="24"/>
          <w:lang w:val="es-HN"/>
        </w:rPr>
        <w:t>Temas a Desarrollar:</w:t>
      </w:r>
    </w:p>
    <w:p w:rsidR="000E5CC7" w:rsidRDefault="00CA664D">
      <w:pPr>
        <w:spacing w:line="360" w:lineRule="auto"/>
        <w:jc w:val="both"/>
        <w:rPr>
          <w:rFonts w:ascii="Bell MT" w:hAnsi="Bell MT"/>
          <w:sz w:val="24"/>
          <w:lang w:val="es-HN"/>
        </w:rPr>
      </w:pPr>
      <w:r>
        <w:rPr>
          <w:rFonts w:ascii="Bell MT" w:hAnsi="Bell MT"/>
          <w:sz w:val="24"/>
          <w:lang w:val="es-HN"/>
        </w:rPr>
        <w:br/>
        <w:t>1.La Transparencia y sus beneficios</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¿Qué es la corrupción?</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 xml:space="preserve"> El Valor de la Honestidad.</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 xml:space="preserve"> ¿Cómo combatir la corrupción?</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 xml:space="preserve">¿Qué es la Rendición de Cuentas? </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 xml:space="preserve"> Los Tres pasos de la Rendición de Cuentas.</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 xml:space="preserve"> El Valor de la Ética.</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 xml:space="preserve">Bases Legales </w:t>
      </w:r>
      <w:r>
        <w:rPr>
          <w:rFonts w:ascii="Bell MT" w:hAnsi="Bell MT"/>
          <w:sz w:val="24"/>
          <w:lang w:val="es-HN"/>
        </w:rPr>
        <w:t>de la Rendición de Cuentas.</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¿Qué es la Veeduría Social?</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lastRenderedPageBreak/>
        <w:t xml:space="preserve"> ¿Cómo se desarrolla una Veeduría Social?</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El Valor de la Justicia.</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¿Cómo se planifica una Veeduría Social?</w:t>
      </w:r>
    </w:p>
    <w:p w:rsidR="000E5CC7" w:rsidRDefault="00CA664D">
      <w:pPr>
        <w:numPr>
          <w:ilvl w:val="0"/>
          <w:numId w:val="6"/>
        </w:numPr>
        <w:spacing w:line="360" w:lineRule="auto"/>
        <w:jc w:val="both"/>
        <w:rPr>
          <w:rFonts w:ascii="Bell MT" w:hAnsi="Bell MT"/>
          <w:sz w:val="24"/>
          <w:lang w:val="es-HN"/>
        </w:rPr>
      </w:pPr>
      <w:proofErr w:type="gramStart"/>
      <w:r>
        <w:rPr>
          <w:rFonts w:ascii="Bell MT" w:hAnsi="Bell MT"/>
          <w:sz w:val="24"/>
          <w:lang w:val="es-HN"/>
        </w:rPr>
        <w:t>Cómo Incidir por la Transparencia?</w:t>
      </w:r>
      <w:proofErr w:type="gramEnd"/>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Campaña de Transparencia: Vacunando contra la Corrupción.</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 xml:space="preserve"> El Valor de la Solidaridad.</w:t>
      </w:r>
    </w:p>
    <w:p w:rsidR="000E5CC7" w:rsidRDefault="00CA664D">
      <w:pPr>
        <w:numPr>
          <w:ilvl w:val="0"/>
          <w:numId w:val="6"/>
        </w:numPr>
        <w:spacing w:line="360" w:lineRule="auto"/>
        <w:jc w:val="both"/>
        <w:rPr>
          <w:rFonts w:ascii="Bell MT" w:hAnsi="Bell MT"/>
          <w:sz w:val="24"/>
          <w:lang w:val="es-HN"/>
        </w:rPr>
      </w:pPr>
      <w:r>
        <w:rPr>
          <w:rFonts w:ascii="Bell MT" w:hAnsi="Bell MT"/>
          <w:sz w:val="24"/>
          <w:lang w:val="es-HN"/>
        </w:rPr>
        <w:t xml:space="preserve"> Entrenamiento y Práctica de la Campaña “Vacunando contra la corrupción”</w:t>
      </w:r>
    </w:p>
    <w:p w:rsidR="000E5CC7" w:rsidRDefault="000E5CC7">
      <w:pPr>
        <w:jc w:val="both"/>
        <w:rPr>
          <w:rFonts w:ascii="Bell MT" w:hAnsi="Bell MT"/>
          <w:sz w:val="24"/>
          <w:szCs w:val="24"/>
          <w:lang w:val="es-HN"/>
        </w:rPr>
      </w:pPr>
    </w:p>
    <w:p w:rsidR="000E5CC7" w:rsidRDefault="00CA664D">
      <w:pPr>
        <w:jc w:val="both"/>
        <w:rPr>
          <w:rFonts w:ascii="Bell MT" w:hAnsi="Bell MT"/>
          <w:sz w:val="24"/>
          <w:szCs w:val="24"/>
          <w:lang w:val="es-HN"/>
        </w:rPr>
      </w:pPr>
      <w:r>
        <w:rPr>
          <w:rFonts w:ascii="Bell MT" w:hAnsi="Bell MT"/>
          <w:sz w:val="24"/>
          <w:szCs w:val="24"/>
          <w:lang w:val="es-HN"/>
        </w:rPr>
        <w:t xml:space="preserve">Cuadro No. 1 </w:t>
      </w:r>
    </w:p>
    <w:p w:rsidR="000E5CC7" w:rsidRDefault="00CA664D">
      <w:pPr>
        <w:jc w:val="both"/>
        <w:rPr>
          <w:rFonts w:ascii="Bell MT" w:hAnsi="Bell MT"/>
          <w:sz w:val="24"/>
          <w:szCs w:val="24"/>
          <w:lang w:val="es-HN"/>
        </w:rPr>
      </w:pPr>
      <w:r>
        <w:rPr>
          <w:rFonts w:ascii="Bell MT" w:hAnsi="Bell MT"/>
          <w:sz w:val="24"/>
          <w:szCs w:val="24"/>
          <w:lang w:val="es-HN"/>
        </w:rPr>
        <w:t>CENTROS EDUCATIVOS A CERTIFICAR COMO ESCUELAS DE TRANSPARENCIA POR MUNICIPIO, EN EL DEPARTAMENTO DE INTIBUCÁ</w:t>
      </w:r>
    </w:p>
    <w:p w:rsidR="000E5CC7" w:rsidRDefault="000E5CC7">
      <w:pPr>
        <w:ind w:firstLine="708"/>
        <w:jc w:val="both"/>
        <w:rPr>
          <w:rFonts w:ascii="Bell MT" w:hAnsi="Bell MT"/>
          <w:b/>
          <w:sz w:val="24"/>
          <w:szCs w:val="24"/>
          <w:lang w:val="es-HN"/>
        </w:rPr>
      </w:pPr>
    </w:p>
    <w:p w:rsidR="000E5CC7" w:rsidRDefault="000E5CC7">
      <w:pPr>
        <w:rPr>
          <w:rFonts w:ascii="Times New Roman" w:eastAsia="SimSun" w:hAnsi="Times New Roman" w:cs="Times New Roman"/>
          <w:b/>
          <w:bCs/>
          <w:lang w:val="es-HN" w:eastAsia="es-HN"/>
        </w:rPr>
      </w:pPr>
    </w:p>
    <w:tbl>
      <w:tblPr>
        <w:tblStyle w:val="Tablaconcuadrcula1"/>
        <w:tblW w:w="0" w:type="auto"/>
        <w:jc w:val="center"/>
        <w:tblLook w:val="04A0" w:firstRow="1" w:lastRow="0" w:firstColumn="1" w:lastColumn="0" w:noHBand="0" w:noVBand="1"/>
      </w:tblPr>
      <w:tblGrid>
        <w:gridCol w:w="540"/>
        <w:gridCol w:w="2031"/>
        <w:gridCol w:w="3316"/>
        <w:gridCol w:w="2673"/>
      </w:tblGrid>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b/>
                <w:bCs/>
              </w:rPr>
            </w:pPr>
            <w:r>
              <w:rPr>
                <w:rFonts w:ascii="Times New Roman" w:hAnsi="Times New Roman"/>
                <w:b/>
                <w:bCs/>
              </w:rPr>
              <w:t>No.</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b/>
                <w:bCs/>
              </w:rPr>
            </w:pPr>
            <w:r>
              <w:rPr>
                <w:rFonts w:ascii="Times New Roman" w:hAnsi="Times New Roman"/>
                <w:b/>
                <w:bCs/>
              </w:rPr>
              <w:t>MUNICIPIO</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b/>
                <w:bCs/>
              </w:rPr>
            </w:pPr>
            <w:r>
              <w:rPr>
                <w:rFonts w:ascii="Times New Roman" w:hAnsi="Times New Roman"/>
                <w:b/>
                <w:bCs/>
              </w:rPr>
              <w:t>CENTRO EDUCATI</w:t>
            </w:r>
            <w:r>
              <w:rPr>
                <w:rFonts w:ascii="Times New Roman" w:hAnsi="Times New Roman"/>
                <w:b/>
                <w:bCs/>
              </w:rPr>
              <w:t>VO</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b/>
                <w:bCs/>
              </w:rPr>
            </w:pPr>
            <w:r>
              <w:rPr>
                <w:rFonts w:ascii="Times New Roman" w:hAnsi="Times New Roman"/>
                <w:b/>
                <w:bCs/>
              </w:rPr>
              <w:t>LUGAR</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1</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La Esperanza</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7"/>
              </w:numPr>
              <w:autoSpaceDE/>
              <w:autoSpaceDN/>
              <w:rPr>
                <w:rFonts w:ascii="Times New Roman" w:hAnsi="Times New Roman"/>
              </w:rPr>
            </w:pPr>
            <w:r>
              <w:rPr>
                <w:rFonts w:ascii="Times New Roman" w:hAnsi="Times New Roman"/>
              </w:rPr>
              <w:t>Instituto Católico Nuestra Señora de La Esperanza.</w:t>
            </w:r>
          </w:p>
          <w:p w:rsidR="000E5CC7" w:rsidRDefault="00CA664D">
            <w:pPr>
              <w:numPr>
                <w:ilvl w:val="0"/>
                <w:numId w:val="7"/>
              </w:numPr>
              <w:autoSpaceDE/>
              <w:autoSpaceDN/>
              <w:rPr>
                <w:rFonts w:ascii="Times New Roman" w:hAnsi="Times New Roman"/>
              </w:rPr>
            </w:pPr>
            <w:r>
              <w:rPr>
                <w:rFonts w:ascii="Times New Roman" w:hAnsi="Times New Roman"/>
              </w:rPr>
              <w:t xml:space="preserve">Instituto </w:t>
            </w:r>
            <w:proofErr w:type="spellStart"/>
            <w:r>
              <w:rPr>
                <w:rFonts w:ascii="Times New Roman" w:hAnsi="Times New Roman"/>
              </w:rPr>
              <w:t>Moriah</w:t>
            </w:r>
            <w:proofErr w:type="spellEnd"/>
            <w:r>
              <w:rPr>
                <w:rFonts w:ascii="Times New Roman" w:hAnsi="Times New Roman"/>
              </w:rPr>
              <w:t xml:space="preserve"> </w:t>
            </w:r>
            <w:proofErr w:type="spellStart"/>
            <w:r>
              <w:rPr>
                <w:rFonts w:ascii="Times New Roman" w:hAnsi="Times New Roman"/>
              </w:rPr>
              <w:t>School</w:t>
            </w:r>
            <w:proofErr w:type="spellEnd"/>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8"/>
              </w:numPr>
              <w:autoSpaceDE/>
              <w:autoSpaceDN/>
              <w:rPr>
                <w:rFonts w:ascii="Times New Roman" w:hAnsi="Times New Roman"/>
              </w:rPr>
            </w:pPr>
            <w:r>
              <w:rPr>
                <w:rFonts w:ascii="Times New Roman" w:hAnsi="Times New Roman"/>
              </w:rPr>
              <w:t>Barrio Candelaria.</w:t>
            </w:r>
          </w:p>
          <w:p w:rsidR="000E5CC7" w:rsidRDefault="00CA664D">
            <w:pPr>
              <w:numPr>
                <w:ilvl w:val="0"/>
                <w:numId w:val="8"/>
              </w:numPr>
              <w:autoSpaceDE/>
              <w:autoSpaceDN/>
              <w:rPr>
                <w:rFonts w:ascii="Times New Roman" w:hAnsi="Times New Roman"/>
              </w:rPr>
            </w:pPr>
            <w:r>
              <w:rPr>
                <w:rFonts w:ascii="Times New Roman" w:hAnsi="Times New Roman"/>
              </w:rPr>
              <w:t>Barrio El Tejar</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2</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proofErr w:type="spellStart"/>
            <w:r>
              <w:rPr>
                <w:rFonts w:ascii="Times New Roman" w:hAnsi="Times New Roman"/>
              </w:rPr>
              <w:t>Camasca</w:t>
            </w:r>
            <w:proofErr w:type="spellEnd"/>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9"/>
              </w:numPr>
              <w:autoSpaceDE/>
              <w:autoSpaceDN/>
              <w:rPr>
                <w:rFonts w:ascii="Times New Roman" w:hAnsi="Times New Roman"/>
              </w:rPr>
            </w:pPr>
            <w:r>
              <w:rPr>
                <w:rFonts w:ascii="Times New Roman" w:hAnsi="Times New Roman"/>
              </w:rPr>
              <w:t>Instituto Santo Tomás de Aquino</w:t>
            </w:r>
          </w:p>
          <w:p w:rsidR="000E5CC7" w:rsidRDefault="00CA664D">
            <w:pPr>
              <w:numPr>
                <w:ilvl w:val="0"/>
                <w:numId w:val="9"/>
              </w:numPr>
              <w:autoSpaceDE/>
              <w:autoSpaceDN/>
              <w:rPr>
                <w:rFonts w:ascii="Times New Roman" w:hAnsi="Times New Roman"/>
              </w:rPr>
            </w:pPr>
            <w:r>
              <w:rPr>
                <w:rFonts w:ascii="Times New Roman" w:hAnsi="Times New Roman"/>
              </w:rPr>
              <w:t>CEB Cultura</w:t>
            </w:r>
          </w:p>
          <w:p w:rsidR="000E5CC7" w:rsidRDefault="00CA664D">
            <w:pPr>
              <w:numPr>
                <w:ilvl w:val="0"/>
                <w:numId w:val="9"/>
              </w:numPr>
              <w:autoSpaceDE/>
              <w:autoSpaceDN/>
              <w:rPr>
                <w:rFonts w:ascii="Times New Roman" w:hAnsi="Times New Roman"/>
              </w:rPr>
            </w:pPr>
            <w:r>
              <w:rPr>
                <w:rFonts w:ascii="Times New Roman" w:hAnsi="Times New Roman"/>
              </w:rPr>
              <w:t>CEB Juan Ramón Molina</w:t>
            </w:r>
          </w:p>
          <w:p w:rsidR="000E5CC7" w:rsidRDefault="00CA664D">
            <w:pPr>
              <w:numPr>
                <w:ilvl w:val="0"/>
                <w:numId w:val="9"/>
              </w:numPr>
              <w:autoSpaceDE/>
              <w:autoSpaceDN/>
              <w:rPr>
                <w:rFonts w:ascii="Times New Roman" w:hAnsi="Times New Roman"/>
              </w:rPr>
            </w:pPr>
            <w:r>
              <w:rPr>
                <w:rFonts w:ascii="Times New Roman" w:hAnsi="Times New Roman"/>
              </w:rPr>
              <w:t>Escuela Bilingüe Modelo Lenca Fronteriza</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0"/>
              </w:numPr>
              <w:autoSpaceDE/>
              <w:autoSpaceDN/>
              <w:rPr>
                <w:rFonts w:ascii="Times New Roman" w:hAnsi="Times New Roman"/>
              </w:rPr>
            </w:pPr>
            <w:r>
              <w:rPr>
                <w:rFonts w:ascii="Times New Roman" w:hAnsi="Times New Roman"/>
              </w:rPr>
              <w:t>Barrio El Campo</w:t>
            </w:r>
          </w:p>
          <w:p w:rsidR="000E5CC7" w:rsidRDefault="00CA664D">
            <w:pPr>
              <w:numPr>
                <w:ilvl w:val="0"/>
                <w:numId w:val="10"/>
              </w:numPr>
              <w:autoSpaceDE/>
              <w:autoSpaceDN/>
              <w:rPr>
                <w:rFonts w:ascii="Times New Roman" w:hAnsi="Times New Roman"/>
              </w:rPr>
            </w:pPr>
            <w:r>
              <w:rPr>
                <w:rFonts w:ascii="Times New Roman" w:hAnsi="Times New Roman"/>
              </w:rPr>
              <w:t>Aldea San Isidro</w:t>
            </w:r>
          </w:p>
          <w:p w:rsidR="000E5CC7" w:rsidRDefault="00CA664D">
            <w:pPr>
              <w:numPr>
                <w:ilvl w:val="0"/>
                <w:numId w:val="10"/>
              </w:numPr>
              <w:autoSpaceDE/>
              <w:autoSpaceDN/>
              <w:rPr>
                <w:rFonts w:ascii="Times New Roman" w:hAnsi="Times New Roman"/>
              </w:rPr>
            </w:pPr>
            <w:r>
              <w:rPr>
                <w:rFonts w:ascii="Times New Roman" w:hAnsi="Times New Roman"/>
              </w:rPr>
              <w:t>Barrio La Ceiba</w:t>
            </w:r>
          </w:p>
          <w:p w:rsidR="000E5CC7" w:rsidRDefault="00CA664D">
            <w:pPr>
              <w:numPr>
                <w:ilvl w:val="0"/>
                <w:numId w:val="10"/>
              </w:numPr>
              <w:autoSpaceDE/>
              <w:autoSpaceDN/>
              <w:rPr>
                <w:rFonts w:ascii="Times New Roman" w:hAnsi="Times New Roman"/>
              </w:rPr>
            </w:pPr>
            <w:r>
              <w:rPr>
                <w:rFonts w:ascii="Times New Roman" w:hAnsi="Times New Roman"/>
              </w:rPr>
              <w:t>Barrio El Campo</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3</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proofErr w:type="spellStart"/>
            <w:r>
              <w:rPr>
                <w:rFonts w:ascii="Times New Roman" w:hAnsi="Times New Roman"/>
              </w:rPr>
              <w:t>Colomoncagua</w:t>
            </w:r>
            <w:proofErr w:type="spellEnd"/>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1"/>
              </w:numPr>
              <w:autoSpaceDE/>
              <w:autoSpaceDN/>
              <w:rPr>
                <w:rFonts w:ascii="Times New Roman" w:hAnsi="Times New Roman"/>
              </w:rPr>
            </w:pPr>
            <w:r>
              <w:rPr>
                <w:rFonts w:ascii="Times New Roman" w:hAnsi="Times New Roman"/>
              </w:rPr>
              <w:t>CEB Mariano Vásquez</w:t>
            </w:r>
          </w:p>
          <w:p w:rsidR="000E5CC7" w:rsidRDefault="00CA664D">
            <w:pPr>
              <w:numPr>
                <w:ilvl w:val="0"/>
                <w:numId w:val="11"/>
              </w:numPr>
              <w:autoSpaceDE/>
              <w:autoSpaceDN/>
              <w:rPr>
                <w:rFonts w:ascii="Times New Roman" w:hAnsi="Times New Roman"/>
              </w:rPr>
            </w:pPr>
            <w:r>
              <w:rPr>
                <w:rFonts w:ascii="Times New Roman" w:hAnsi="Times New Roman"/>
              </w:rPr>
              <w:t>CEB Marco Aurelio Soto</w:t>
            </w:r>
          </w:p>
          <w:p w:rsidR="000E5CC7" w:rsidRDefault="00CA664D">
            <w:pPr>
              <w:numPr>
                <w:ilvl w:val="0"/>
                <w:numId w:val="11"/>
              </w:numPr>
              <w:autoSpaceDE/>
              <w:autoSpaceDN/>
              <w:rPr>
                <w:rFonts w:ascii="Times New Roman" w:hAnsi="Times New Roman"/>
              </w:rPr>
            </w:pPr>
            <w:r>
              <w:rPr>
                <w:rFonts w:ascii="Times New Roman" w:hAnsi="Times New Roman"/>
              </w:rPr>
              <w:t>CEB 15 de Septiembre</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2"/>
              </w:numPr>
              <w:autoSpaceDE/>
              <w:autoSpaceDN/>
              <w:rPr>
                <w:rFonts w:ascii="Times New Roman" w:hAnsi="Times New Roman"/>
              </w:rPr>
            </w:pPr>
            <w:r>
              <w:rPr>
                <w:rFonts w:ascii="Times New Roman" w:hAnsi="Times New Roman"/>
              </w:rPr>
              <w:t>Casco Urbano</w:t>
            </w:r>
          </w:p>
          <w:p w:rsidR="000E5CC7" w:rsidRDefault="00CA664D">
            <w:pPr>
              <w:numPr>
                <w:ilvl w:val="0"/>
                <w:numId w:val="12"/>
              </w:numPr>
              <w:autoSpaceDE/>
              <w:autoSpaceDN/>
              <w:rPr>
                <w:rFonts w:ascii="Times New Roman" w:hAnsi="Times New Roman"/>
              </w:rPr>
            </w:pPr>
            <w:r>
              <w:rPr>
                <w:rFonts w:ascii="Times New Roman" w:hAnsi="Times New Roman"/>
              </w:rPr>
              <w:t>San Antonio Vados</w:t>
            </w:r>
          </w:p>
          <w:p w:rsidR="000E5CC7" w:rsidRDefault="00CA664D">
            <w:pPr>
              <w:numPr>
                <w:ilvl w:val="0"/>
                <w:numId w:val="12"/>
              </w:numPr>
              <w:autoSpaceDE/>
              <w:autoSpaceDN/>
              <w:rPr>
                <w:rFonts w:ascii="Times New Roman" w:hAnsi="Times New Roman"/>
              </w:rPr>
            </w:pPr>
            <w:r>
              <w:rPr>
                <w:rFonts w:ascii="Times New Roman" w:hAnsi="Times New Roman"/>
              </w:rPr>
              <w:t>San Miguelito</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4</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Concepción</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3"/>
              </w:numPr>
              <w:autoSpaceDE/>
              <w:autoSpaceDN/>
              <w:rPr>
                <w:rFonts w:ascii="Times New Roman" w:hAnsi="Times New Roman"/>
              </w:rPr>
            </w:pPr>
            <w:r>
              <w:rPr>
                <w:rFonts w:ascii="Times New Roman" w:hAnsi="Times New Roman"/>
              </w:rPr>
              <w:t>CEB República de Argentina</w:t>
            </w:r>
          </w:p>
          <w:p w:rsidR="000E5CC7" w:rsidRDefault="00CA664D">
            <w:pPr>
              <w:numPr>
                <w:ilvl w:val="0"/>
                <w:numId w:val="13"/>
              </w:numPr>
              <w:autoSpaceDE/>
              <w:autoSpaceDN/>
              <w:rPr>
                <w:rFonts w:ascii="Times New Roman" w:hAnsi="Times New Roman"/>
              </w:rPr>
            </w:pPr>
            <w:r>
              <w:rPr>
                <w:rFonts w:ascii="Times New Roman" w:hAnsi="Times New Roman"/>
              </w:rPr>
              <w:t xml:space="preserve">Inst. Polivalente </w:t>
            </w:r>
            <w:r>
              <w:rPr>
                <w:rFonts w:ascii="Times New Roman" w:hAnsi="Times New Roman"/>
              </w:rPr>
              <w:t xml:space="preserve">Concepción de </w:t>
            </w:r>
            <w:proofErr w:type="spellStart"/>
            <w:r>
              <w:rPr>
                <w:rFonts w:ascii="Times New Roman" w:hAnsi="Times New Roman"/>
              </w:rPr>
              <w:t>Guarajambala</w:t>
            </w:r>
            <w:proofErr w:type="spellEnd"/>
          </w:p>
          <w:p w:rsidR="000E5CC7" w:rsidRDefault="00CA664D">
            <w:pPr>
              <w:numPr>
                <w:ilvl w:val="0"/>
                <w:numId w:val="13"/>
              </w:numPr>
              <w:autoSpaceDE/>
              <w:autoSpaceDN/>
              <w:rPr>
                <w:rFonts w:ascii="Times New Roman" w:hAnsi="Times New Roman"/>
              </w:rPr>
            </w:pPr>
            <w:r>
              <w:rPr>
                <w:rFonts w:ascii="Times New Roman" w:hAnsi="Times New Roman"/>
              </w:rPr>
              <w:t xml:space="preserve">CEB Pedro </w:t>
            </w:r>
            <w:proofErr w:type="spellStart"/>
            <w:r>
              <w:rPr>
                <w:rFonts w:ascii="Times New Roman" w:hAnsi="Times New Roman"/>
              </w:rPr>
              <w:t>Nufio</w:t>
            </w:r>
            <w:proofErr w:type="spellEnd"/>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4"/>
              </w:numPr>
              <w:autoSpaceDE/>
              <w:autoSpaceDN/>
              <w:rPr>
                <w:rFonts w:ascii="Times New Roman" w:hAnsi="Times New Roman"/>
              </w:rPr>
            </w:pPr>
            <w:r>
              <w:rPr>
                <w:rFonts w:ascii="Times New Roman" w:hAnsi="Times New Roman"/>
              </w:rPr>
              <w:t>El Rodeo</w:t>
            </w:r>
          </w:p>
          <w:p w:rsidR="000E5CC7" w:rsidRDefault="00CA664D">
            <w:pPr>
              <w:numPr>
                <w:ilvl w:val="0"/>
                <w:numId w:val="14"/>
              </w:numPr>
              <w:autoSpaceDE/>
              <w:autoSpaceDN/>
              <w:rPr>
                <w:rFonts w:ascii="Times New Roman" w:hAnsi="Times New Roman"/>
              </w:rPr>
            </w:pPr>
            <w:r>
              <w:rPr>
                <w:rFonts w:ascii="Times New Roman" w:hAnsi="Times New Roman"/>
              </w:rPr>
              <w:t>Concepción Centro</w:t>
            </w:r>
          </w:p>
          <w:p w:rsidR="000E5CC7" w:rsidRDefault="00CA664D">
            <w:pPr>
              <w:numPr>
                <w:ilvl w:val="0"/>
                <w:numId w:val="14"/>
              </w:numPr>
              <w:autoSpaceDE/>
              <w:autoSpaceDN/>
              <w:rPr>
                <w:rFonts w:ascii="Times New Roman" w:hAnsi="Times New Roman"/>
              </w:rPr>
            </w:pPr>
            <w:proofErr w:type="spellStart"/>
            <w:r>
              <w:rPr>
                <w:rFonts w:ascii="Times New Roman" w:hAnsi="Times New Roman"/>
              </w:rPr>
              <w:t>Jiquinlaca</w:t>
            </w:r>
            <w:proofErr w:type="spellEnd"/>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5</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Dolores</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5"/>
              </w:numPr>
              <w:autoSpaceDE/>
              <w:autoSpaceDN/>
              <w:rPr>
                <w:rFonts w:ascii="Times New Roman" w:hAnsi="Times New Roman"/>
              </w:rPr>
            </w:pPr>
            <w:r>
              <w:rPr>
                <w:rFonts w:ascii="Times New Roman" w:hAnsi="Times New Roman"/>
              </w:rPr>
              <w:t>CEB Cristóbal Colón</w:t>
            </w:r>
          </w:p>
          <w:p w:rsidR="000E5CC7" w:rsidRDefault="00CA664D">
            <w:pPr>
              <w:numPr>
                <w:ilvl w:val="0"/>
                <w:numId w:val="15"/>
              </w:numPr>
              <w:autoSpaceDE/>
              <w:autoSpaceDN/>
              <w:rPr>
                <w:rFonts w:ascii="Times New Roman" w:hAnsi="Times New Roman"/>
              </w:rPr>
            </w:pPr>
            <w:r>
              <w:rPr>
                <w:rFonts w:ascii="Times New Roman" w:hAnsi="Times New Roman"/>
              </w:rPr>
              <w:t>CEB Francisco Morazán</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6"/>
              </w:numPr>
              <w:autoSpaceDE/>
              <w:autoSpaceDN/>
              <w:rPr>
                <w:rFonts w:ascii="Times New Roman" w:hAnsi="Times New Roman"/>
              </w:rPr>
            </w:pPr>
            <w:r>
              <w:rPr>
                <w:rFonts w:ascii="Times New Roman" w:hAnsi="Times New Roman"/>
              </w:rPr>
              <w:t>Dolores centro.</w:t>
            </w:r>
          </w:p>
          <w:p w:rsidR="000E5CC7" w:rsidRDefault="00CA664D">
            <w:pPr>
              <w:numPr>
                <w:ilvl w:val="0"/>
                <w:numId w:val="16"/>
              </w:numPr>
              <w:autoSpaceDE/>
              <w:autoSpaceDN/>
              <w:rPr>
                <w:rFonts w:ascii="Times New Roman" w:hAnsi="Times New Roman"/>
              </w:rPr>
            </w:pPr>
            <w:r>
              <w:rPr>
                <w:rFonts w:ascii="Times New Roman" w:hAnsi="Times New Roman"/>
              </w:rPr>
              <w:t>Agua Blanca</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6</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Intibucá</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7"/>
              </w:numPr>
              <w:autoSpaceDE/>
              <w:autoSpaceDN/>
              <w:rPr>
                <w:rFonts w:ascii="Times New Roman" w:hAnsi="Times New Roman"/>
              </w:rPr>
            </w:pPr>
            <w:r>
              <w:rPr>
                <w:rFonts w:ascii="Times New Roman" w:hAnsi="Times New Roman"/>
              </w:rPr>
              <w:t>CEB Gabriela Mistral</w:t>
            </w:r>
          </w:p>
          <w:p w:rsidR="000E5CC7" w:rsidRDefault="00CA664D">
            <w:pPr>
              <w:numPr>
                <w:ilvl w:val="0"/>
                <w:numId w:val="17"/>
              </w:numPr>
              <w:autoSpaceDE/>
              <w:autoSpaceDN/>
              <w:rPr>
                <w:rFonts w:ascii="Times New Roman" w:hAnsi="Times New Roman"/>
              </w:rPr>
            </w:pPr>
            <w:r>
              <w:rPr>
                <w:rFonts w:ascii="Times New Roman" w:hAnsi="Times New Roman"/>
              </w:rPr>
              <w:lastRenderedPageBreak/>
              <w:t xml:space="preserve">CEB Pedro </w:t>
            </w:r>
            <w:proofErr w:type="spellStart"/>
            <w:r>
              <w:rPr>
                <w:rFonts w:ascii="Times New Roman" w:hAnsi="Times New Roman"/>
              </w:rPr>
              <w:t>Nufio</w:t>
            </w:r>
            <w:proofErr w:type="spellEnd"/>
          </w:p>
          <w:p w:rsidR="000E5CC7" w:rsidRDefault="00CA664D">
            <w:pPr>
              <w:numPr>
                <w:ilvl w:val="0"/>
                <w:numId w:val="17"/>
              </w:numPr>
              <w:autoSpaceDE/>
              <w:autoSpaceDN/>
              <w:rPr>
                <w:rFonts w:ascii="Times New Roman" w:hAnsi="Times New Roman"/>
              </w:rPr>
            </w:pPr>
            <w:r>
              <w:rPr>
                <w:rFonts w:ascii="Times New Roman" w:hAnsi="Times New Roman"/>
              </w:rPr>
              <w:t>Valero Meza</w:t>
            </w:r>
          </w:p>
          <w:p w:rsidR="000E5CC7" w:rsidRDefault="00CA664D">
            <w:pPr>
              <w:numPr>
                <w:ilvl w:val="0"/>
                <w:numId w:val="17"/>
              </w:numPr>
              <w:autoSpaceDE/>
              <w:autoSpaceDN/>
              <w:rPr>
                <w:rFonts w:ascii="Times New Roman" w:hAnsi="Times New Roman"/>
              </w:rPr>
            </w:pPr>
            <w:r>
              <w:rPr>
                <w:rFonts w:ascii="Times New Roman" w:hAnsi="Times New Roman"/>
              </w:rPr>
              <w:t>CEB José Cecilio del Valle</w:t>
            </w:r>
          </w:p>
          <w:p w:rsidR="000E5CC7" w:rsidRDefault="00CA664D">
            <w:pPr>
              <w:numPr>
                <w:ilvl w:val="0"/>
                <w:numId w:val="17"/>
              </w:numPr>
              <w:autoSpaceDE/>
              <w:autoSpaceDN/>
              <w:rPr>
                <w:rFonts w:ascii="Times New Roman" w:hAnsi="Times New Roman"/>
              </w:rPr>
            </w:pPr>
            <w:r>
              <w:rPr>
                <w:rFonts w:ascii="Times New Roman" w:hAnsi="Times New Roman"/>
              </w:rPr>
              <w:t xml:space="preserve">CEB </w:t>
            </w:r>
            <w:r>
              <w:rPr>
                <w:rFonts w:ascii="Times New Roman" w:hAnsi="Times New Roman"/>
              </w:rPr>
              <w:t xml:space="preserve">Luis </w:t>
            </w:r>
            <w:proofErr w:type="spellStart"/>
            <w:r>
              <w:rPr>
                <w:rFonts w:ascii="Times New Roman" w:hAnsi="Times New Roman"/>
              </w:rPr>
              <w:t>Bográn</w:t>
            </w:r>
            <w:proofErr w:type="spellEnd"/>
          </w:p>
          <w:p w:rsidR="000E5CC7" w:rsidRDefault="00CA664D">
            <w:pPr>
              <w:numPr>
                <w:ilvl w:val="0"/>
                <w:numId w:val="17"/>
              </w:numPr>
              <w:autoSpaceDE/>
              <w:autoSpaceDN/>
              <w:rPr>
                <w:rFonts w:ascii="Times New Roman" w:hAnsi="Times New Roman"/>
              </w:rPr>
            </w:pPr>
            <w:r>
              <w:rPr>
                <w:rFonts w:ascii="Times New Roman" w:hAnsi="Times New Roman"/>
              </w:rPr>
              <w:t>CEB Francisco Morazán</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8"/>
              </w:numPr>
              <w:autoSpaceDE/>
              <w:autoSpaceDN/>
              <w:rPr>
                <w:rFonts w:ascii="Times New Roman" w:hAnsi="Times New Roman"/>
              </w:rPr>
            </w:pPr>
            <w:r>
              <w:rPr>
                <w:rFonts w:ascii="Times New Roman" w:hAnsi="Times New Roman"/>
              </w:rPr>
              <w:lastRenderedPageBreak/>
              <w:t>Rio Blanco</w:t>
            </w:r>
          </w:p>
          <w:p w:rsidR="000E5CC7" w:rsidRDefault="00CA664D">
            <w:pPr>
              <w:numPr>
                <w:ilvl w:val="0"/>
                <w:numId w:val="18"/>
              </w:numPr>
              <w:autoSpaceDE/>
              <w:autoSpaceDN/>
              <w:rPr>
                <w:rFonts w:ascii="Times New Roman" w:hAnsi="Times New Roman"/>
              </w:rPr>
            </w:pPr>
            <w:r>
              <w:rPr>
                <w:rFonts w:ascii="Times New Roman" w:hAnsi="Times New Roman"/>
              </w:rPr>
              <w:lastRenderedPageBreak/>
              <w:t>Rio Colorado</w:t>
            </w:r>
          </w:p>
          <w:p w:rsidR="000E5CC7" w:rsidRDefault="00CA664D">
            <w:pPr>
              <w:numPr>
                <w:ilvl w:val="0"/>
                <w:numId w:val="18"/>
              </w:numPr>
              <w:autoSpaceDE/>
              <w:autoSpaceDN/>
              <w:rPr>
                <w:rFonts w:ascii="Times New Roman" w:hAnsi="Times New Roman"/>
              </w:rPr>
            </w:pPr>
            <w:r>
              <w:rPr>
                <w:rFonts w:ascii="Times New Roman" w:hAnsi="Times New Roman"/>
              </w:rPr>
              <w:t>Barrio Lempira</w:t>
            </w:r>
          </w:p>
          <w:p w:rsidR="000E5CC7" w:rsidRDefault="00CA664D">
            <w:pPr>
              <w:numPr>
                <w:ilvl w:val="0"/>
                <w:numId w:val="18"/>
              </w:numPr>
              <w:autoSpaceDE/>
              <w:autoSpaceDN/>
              <w:rPr>
                <w:rFonts w:ascii="Times New Roman" w:hAnsi="Times New Roman"/>
              </w:rPr>
            </w:pPr>
            <w:proofErr w:type="spellStart"/>
            <w:r>
              <w:rPr>
                <w:rFonts w:ascii="Times New Roman" w:hAnsi="Times New Roman"/>
              </w:rPr>
              <w:t>Malguara</w:t>
            </w:r>
            <w:proofErr w:type="spellEnd"/>
          </w:p>
          <w:p w:rsidR="000E5CC7" w:rsidRDefault="00CA664D">
            <w:pPr>
              <w:numPr>
                <w:ilvl w:val="0"/>
                <w:numId w:val="18"/>
              </w:numPr>
              <w:autoSpaceDE/>
              <w:autoSpaceDN/>
              <w:rPr>
                <w:rFonts w:ascii="Times New Roman" w:hAnsi="Times New Roman"/>
              </w:rPr>
            </w:pPr>
            <w:r>
              <w:rPr>
                <w:rFonts w:ascii="Times New Roman" w:hAnsi="Times New Roman"/>
              </w:rPr>
              <w:t>Dulce Nombre</w:t>
            </w:r>
          </w:p>
          <w:p w:rsidR="000E5CC7" w:rsidRDefault="00CA664D">
            <w:pPr>
              <w:numPr>
                <w:ilvl w:val="0"/>
                <w:numId w:val="18"/>
              </w:numPr>
              <w:autoSpaceDE/>
              <w:autoSpaceDN/>
              <w:rPr>
                <w:rFonts w:ascii="Times New Roman" w:hAnsi="Times New Roman"/>
              </w:rPr>
            </w:pPr>
            <w:r>
              <w:rPr>
                <w:rFonts w:ascii="Times New Roman" w:hAnsi="Times New Roman"/>
              </w:rPr>
              <w:t>Rio Grande</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lastRenderedPageBreak/>
              <w:t>7</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 xml:space="preserve">Jesús de </w:t>
            </w:r>
            <w:proofErr w:type="spellStart"/>
            <w:r>
              <w:rPr>
                <w:rFonts w:ascii="Times New Roman" w:hAnsi="Times New Roman"/>
              </w:rPr>
              <w:t>Otoro</w:t>
            </w:r>
            <w:proofErr w:type="spellEnd"/>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19"/>
              </w:numPr>
              <w:autoSpaceDE/>
              <w:autoSpaceDN/>
              <w:rPr>
                <w:rFonts w:ascii="Times New Roman" w:hAnsi="Times New Roman"/>
              </w:rPr>
            </w:pPr>
            <w:r>
              <w:rPr>
                <w:rFonts w:ascii="Times New Roman" w:hAnsi="Times New Roman"/>
              </w:rPr>
              <w:t>CEB Tiburcio Carías Andino</w:t>
            </w:r>
          </w:p>
          <w:p w:rsidR="000E5CC7" w:rsidRDefault="00CA664D">
            <w:pPr>
              <w:numPr>
                <w:ilvl w:val="0"/>
                <w:numId w:val="19"/>
              </w:numPr>
              <w:autoSpaceDE/>
              <w:autoSpaceDN/>
              <w:rPr>
                <w:rFonts w:ascii="Times New Roman" w:hAnsi="Times New Roman"/>
              </w:rPr>
            </w:pPr>
            <w:r>
              <w:rPr>
                <w:rFonts w:ascii="Times New Roman" w:hAnsi="Times New Roman"/>
              </w:rPr>
              <w:t>CEB Morazán</w:t>
            </w:r>
          </w:p>
          <w:p w:rsidR="000E5CC7" w:rsidRDefault="00CA664D">
            <w:pPr>
              <w:numPr>
                <w:ilvl w:val="0"/>
                <w:numId w:val="19"/>
              </w:numPr>
              <w:autoSpaceDE/>
              <w:autoSpaceDN/>
              <w:rPr>
                <w:rFonts w:ascii="Times New Roman" w:hAnsi="Times New Roman"/>
              </w:rPr>
            </w:pPr>
            <w:r>
              <w:rPr>
                <w:rFonts w:ascii="Times New Roman" w:hAnsi="Times New Roman"/>
              </w:rPr>
              <w:t>CEB República de Costa Rica</w:t>
            </w:r>
          </w:p>
          <w:p w:rsidR="000E5CC7" w:rsidRDefault="00CA664D">
            <w:pPr>
              <w:numPr>
                <w:ilvl w:val="0"/>
                <w:numId w:val="19"/>
              </w:numPr>
              <w:autoSpaceDE/>
              <w:autoSpaceDN/>
              <w:rPr>
                <w:rFonts w:ascii="Times New Roman" w:hAnsi="Times New Roman"/>
              </w:rPr>
            </w:pPr>
            <w:r>
              <w:rPr>
                <w:rFonts w:ascii="Times New Roman" w:hAnsi="Times New Roman"/>
              </w:rPr>
              <w:t>CEB John F. Kennedy</w:t>
            </w:r>
          </w:p>
          <w:p w:rsidR="000E5CC7" w:rsidRDefault="00CA664D">
            <w:pPr>
              <w:numPr>
                <w:ilvl w:val="0"/>
                <w:numId w:val="19"/>
              </w:numPr>
              <w:autoSpaceDE/>
              <w:autoSpaceDN/>
              <w:rPr>
                <w:rFonts w:ascii="Times New Roman" w:hAnsi="Times New Roman"/>
              </w:rPr>
            </w:pPr>
            <w:r>
              <w:rPr>
                <w:rFonts w:ascii="Times New Roman" w:hAnsi="Times New Roman"/>
              </w:rPr>
              <w:t>Inst. Técnico Federico C. Canales</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0"/>
              </w:numPr>
              <w:autoSpaceDE/>
              <w:autoSpaceDN/>
              <w:rPr>
                <w:rFonts w:ascii="Times New Roman" w:hAnsi="Times New Roman"/>
              </w:rPr>
            </w:pPr>
            <w:r>
              <w:rPr>
                <w:rFonts w:ascii="Times New Roman" w:hAnsi="Times New Roman"/>
              </w:rPr>
              <w:t xml:space="preserve">Barrio </w:t>
            </w:r>
            <w:r>
              <w:rPr>
                <w:rFonts w:ascii="Times New Roman" w:hAnsi="Times New Roman"/>
              </w:rPr>
              <w:t>Santa Cruz</w:t>
            </w:r>
          </w:p>
          <w:p w:rsidR="000E5CC7" w:rsidRDefault="00CA664D">
            <w:pPr>
              <w:numPr>
                <w:ilvl w:val="0"/>
                <w:numId w:val="20"/>
              </w:numPr>
              <w:autoSpaceDE/>
              <w:autoSpaceDN/>
              <w:rPr>
                <w:rFonts w:ascii="Times New Roman" w:hAnsi="Times New Roman"/>
              </w:rPr>
            </w:pPr>
            <w:r>
              <w:rPr>
                <w:rFonts w:ascii="Times New Roman" w:hAnsi="Times New Roman"/>
              </w:rPr>
              <w:t>San Jerónimo</w:t>
            </w:r>
          </w:p>
          <w:p w:rsidR="000E5CC7" w:rsidRDefault="00CA664D">
            <w:pPr>
              <w:numPr>
                <w:ilvl w:val="0"/>
                <w:numId w:val="20"/>
              </w:numPr>
              <w:autoSpaceDE/>
              <w:autoSpaceDN/>
              <w:rPr>
                <w:rFonts w:ascii="Times New Roman" w:hAnsi="Times New Roman"/>
              </w:rPr>
            </w:pPr>
            <w:r>
              <w:rPr>
                <w:rFonts w:ascii="Times New Roman" w:hAnsi="Times New Roman"/>
              </w:rPr>
              <w:t>Crucita Oriente</w:t>
            </w:r>
          </w:p>
          <w:p w:rsidR="000E5CC7" w:rsidRDefault="00CA664D">
            <w:pPr>
              <w:numPr>
                <w:ilvl w:val="0"/>
                <w:numId w:val="20"/>
              </w:numPr>
              <w:autoSpaceDE/>
              <w:autoSpaceDN/>
              <w:rPr>
                <w:rFonts w:ascii="Times New Roman" w:hAnsi="Times New Roman"/>
              </w:rPr>
            </w:pPr>
            <w:r>
              <w:rPr>
                <w:rFonts w:ascii="Times New Roman" w:hAnsi="Times New Roman"/>
              </w:rPr>
              <w:t>Barrio San Francisco</w:t>
            </w:r>
          </w:p>
          <w:p w:rsidR="000E5CC7" w:rsidRDefault="00CA664D">
            <w:pPr>
              <w:numPr>
                <w:ilvl w:val="0"/>
                <w:numId w:val="20"/>
              </w:numPr>
              <w:autoSpaceDE/>
              <w:autoSpaceDN/>
              <w:rPr>
                <w:rFonts w:ascii="Times New Roman" w:hAnsi="Times New Roman"/>
              </w:rPr>
            </w:pPr>
            <w:r>
              <w:rPr>
                <w:rFonts w:ascii="Times New Roman" w:hAnsi="Times New Roman"/>
              </w:rPr>
              <w:t>Barrio Brisas de la Laguna</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8</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Magdalena</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1"/>
              </w:numPr>
              <w:autoSpaceDE/>
              <w:autoSpaceDN/>
              <w:rPr>
                <w:rFonts w:ascii="Times New Roman" w:hAnsi="Times New Roman"/>
              </w:rPr>
            </w:pPr>
            <w:r>
              <w:rPr>
                <w:rFonts w:ascii="Times New Roman" w:hAnsi="Times New Roman"/>
              </w:rPr>
              <w:t xml:space="preserve">Instituto </w:t>
            </w:r>
            <w:proofErr w:type="spellStart"/>
            <w:r>
              <w:rPr>
                <w:rFonts w:ascii="Times New Roman" w:hAnsi="Times New Roman"/>
              </w:rPr>
              <w:t>Hector</w:t>
            </w:r>
            <w:proofErr w:type="spellEnd"/>
            <w:r>
              <w:rPr>
                <w:rFonts w:ascii="Times New Roman" w:hAnsi="Times New Roman"/>
              </w:rPr>
              <w:t xml:space="preserve"> Orlando Gómez Cisneros</w:t>
            </w:r>
          </w:p>
          <w:p w:rsidR="000E5CC7" w:rsidRDefault="00CA664D">
            <w:pPr>
              <w:numPr>
                <w:ilvl w:val="0"/>
                <w:numId w:val="21"/>
              </w:numPr>
              <w:autoSpaceDE/>
              <w:autoSpaceDN/>
              <w:rPr>
                <w:rFonts w:ascii="Times New Roman" w:hAnsi="Times New Roman"/>
              </w:rPr>
            </w:pPr>
            <w:r>
              <w:rPr>
                <w:rFonts w:ascii="Times New Roman" w:hAnsi="Times New Roman"/>
              </w:rPr>
              <w:t>CEB Francisco Morazán</w:t>
            </w:r>
          </w:p>
          <w:p w:rsidR="000E5CC7" w:rsidRDefault="00CA664D">
            <w:pPr>
              <w:numPr>
                <w:ilvl w:val="0"/>
                <w:numId w:val="21"/>
              </w:numPr>
              <w:autoSpaceDE/>
              <w:autoSpaceDN/>
              <w:rPr>
                <w:rFonts w:ascii="Times New Roman" w:hAnsi="Times New Roman"/>
              </w:rPr>
            </w:pPr>
            <w:r>
              <w:rPr>
                <w:rFonts w:ascii="Times New Roman" w:hAnsi="Times New Roman"/>
              </w:rPr>
              <w:t>Escuela José María Coello</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2"/>
              </w:numPr>
              <w:autoSpaceDE/>
              <w:autoSpaceDN/>
              <w:rPr>
                <w:rFonts w:ascii="Times New Roman" w:hAnsi="Times New Roman"/>
              </w:rPr>
            </w:pPr>
            <w:r>
              <w:rPr>
                <w:rFonts w:ascii="Times New Roman" w:hAnsi="Times New Roman"/>
              </w:rPr>
              <w:t>Barrio El Llano</w:t>
            </w:r>
          </w:p>
          <w:p w:rsidR="000E5CC7" w:rsidRDefault="00CA664D">
            <w:pPr>
              <w:numPr>
                <w:ilvl w:val="0"/>
                <w:numId w:val="22"/>
              </w:numPr>
              <w:autoSpaceDE/>
              <w:autoSpaceDN/>
              <w:rPr>
                <w:rFonts w:ascii="Times New Roman" w:hAnsi="Times New Roman"/>
              </w:rPr>
            </w:pPr>
            <w:r>
              <w:rPr>
                <w:rFonts w:ascii="Times New Roman" w:hAnsi="Times New Roman"/>
              </w:rPr>
              <w:t>San Juan</w:t>
            </w:r>
          </w:p>
          <w:p w:rsidR="000E5CC7" w:rsidRDefault="00CA664D">
            <w:pPr>
              <w:numPr>
                <w:ilvl w:val="0"/>
                <w:numId w:val="22"/>
              </w:numPr>
              <w:autoSpaceDE/>
              <w:autoSpaceDN/>
              <w:rPr>
                <w:rFonts w:ascii="Times New Roman" w:hAnsi="Times New Roman"/>
              </w:rPr>
            </w:pPr>
            <w:r>
              <w:rPr>
                <w:rFonts w:ascii="Times New Roman" w:hAnsi="Times New Roman"/>
              </w:rPr>
              <w:t>San Francisco</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9</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proofErr w:type="spellStart"/>
            <w:r>
              <w:rPr>
                <w:rFonts w:ascii="Times New Roman" w:hAnsi="Times New Roman"/>
              </w:rPr>
              <w:t>Masaguara</w:t>
            </w:r>
            <w:proofErr w:type="spellEnd"/>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3"/>
              </w:numPr>
              <w:autoSpaceDE/>
              <w:autoSpaceDN/>
              <w:rPr>
                <w:rFonts w:ascii="Times New Roman" w:hAnsi="Times New Roman"/>
              </w:rPr>
            </w:pPr>
            <w:r>
              <w:rPr>
                <w:rFonts w:ascii="Times New Roman" w:hAnsi="Times New Roman"/>
              </w:rPr>
              <w:t xml:space="preserve">CEB Santos </w:t>
            </w:r>
            <w:r>
              <w:rPr>
                <w:rFonts w:ascii="Times New Roman" w:hAnsi="Times New Roman"/>
              </w:rPr>
              <w:t>Mariano Vásquez</w:t>
            </w:r>
          </w:p>
          <w:p w:rsidR="000E5CC7" w:rsidRDefault="00CA664D">
            <w:pPr>
              <w:numPr>
                <w:ilvl w:val="0"/>
                <w:numId w:val="23"/>
              </w:numPr>
              <w:autoSpaceDE/>
              <w:autoSpaceDN/>
              <w:rPr>
                <w:rFonts w:ascii="Times New Roman" w:hAnsi="Times New Roman"/>
              </w:rPr>
            </w:pPr>
            <w:r>
              <w:rPr>
                <w:rFonts w:ascii="Times New Roman" w:hAnsi="Times New Roman"/>
              </w:rPr>
              <w:t>Inst. San Antonio de Padua</w:t>
            </w:r>
          </w:p>
          <w:p w:rsidR="000E5CC7" w:rsidRDefault="00CA664D">
            <w:pPr>
              <w:numPr>
                <w:ilvl w:val="0"/>
                <w:numId w:val="23"/>
              </w:numPr>
              <w:autoSpaceDE/>
              <w:autoSpaceDN/>
              <w:rPr>
                <w:rFonts w:ascii="Times New Roman" w:hAnsi="Times New Roman"/>
              </w:rPr>
            </w:pPr>
            <w:r>
              <w:rPr>
                <w:rFonts w:ascii="Times New Roman" w:hAnsi="Times New Roman"/>
              </w:rPr>
              <w:t>CEB Renovación</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4"/>
              </w:numPr>
              <w:autoSpaceDE/>
              <w:autoSpaceDN/>
              <w:rPr>
                <w:rFonts w:ascii="Times New Roman" w:hAnsi="Times New Roman"/>
              </w:rPr>
            </w:pPr>
            <w:proofErr w:type="spellStart"/>
            <w:r>
              <w:rPr>
                <w:rFonts w:ascii="Times New Roman" w:hAnsi="Times New Roman"/>
              </w:rPr>
              <w:t>Masaguara</w:t>
            </w:r>
            <w:proofErr w:type="spellEnd"/>
            <w:r>
              <w:rPr>
                <w:rFonts w:ascii="Times New Roman" w:hAnsi="Times New Roman"/>
              </w:rPr>
              <w:t xml:space="preserve"> centro</w:t>
            </w:r>
          </w:p>
          <w:p w:rsidR="000E5CC7" w:rsidRDefault="00CA664D">
            <w:pPr>
              <w:numPr>
                <w:ilvl w:val="0"/>
                <w:numId w:val="24"/>
              </w:numPr>
              <w:autoSpaceDE/>
              <w:autoSpaceDN/>
              <w:rPr>
                <w:rFonts w:ascii="Times New Roman" w:hAnsi="Times New Roman"/>
              </w:rPr>
            </w:pPr>
            <w:proofErr w:type="spellStart"/>
            <w:r>
              <w:rPr>
                <w:rFonts w:ascii="Times New Roman" w:hAnsi="Times New Roman"/>
              </w:rPr>
              <w:t>Masaguara</w:t>
            </w:r>
            <w:proofErr w:type="spellEnd"/>
            <w:r>
              <w:rPr>
                <w:rFonts w:ascii="Times New Roman" w:hAnsi="Times New Roman"/>
              </w:rPr>
              <w:t xml:space="preserve"> Centro</w:t>
            </w:r>
          </w:p>
          <w:p w:rsidR="000E5CC7" w:rsidRDefault="00CA664D">
            <w:pPr>
              <w:numPr>
                <w:ilvl w:val="0"/>
                <w:numId w:val="24"/>
              </w:numPr>
              <w:autoSpaceDE/>
              <w:autoSpaceDN/>
              <w:rPr>
                <w:rFonts w:ascii="Times New Roman" w:hAnsi="Times New Roman"/>
              </w:rPr>
            </w:pPr>
            <w:r>
              <w:rPr>
                <w:rFonts w:ascii="Times New Roman" w:hAnsi="Times New Roman"/>
              </w:rPr>
              <w:t>Piedras Gordas</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10</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San Antonio</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5"/>
              </w:numPr>
              <w:autoSpaceDE/>
              <w:autoSpaceDN/>
              <w:rPr>
                <w:rFonts w:ascii="Times New Roman" w:hAnsi="Times New Roman"/>
              </w:rPr>
            </w:pPr>
            <w:r>
              <w:rPr>
                <w:rFonts w:ascii="Times New Roman" w:hAnsi="Times New Roman"/>
              </w:rPr>
              <w:t>Inst. Monseñor Alonso Villanueva</w:t>
            </w:r>
          </w:p>
          <w:p w:rsidR="000E5CC7" w:rsidRDefault="00CA664D">
            <w:pPr>
              <w:numPr>
                <w:ilvl w:val="0"/>
                <w:numId w:val="25"/>
              </w:numPr>
              <w:autoSpaceDE/>
              <w:autoSpaceDN/>
              <w:rPr>
                <w:rFonts w:ascii="Times New Roman" w:hAnsi="Times New Roman"/>
              </w:rPr>
            </w:pPr>
            <w:r>
              <w:rPr>
                <w:rFonts w:ascii="Times New Roman" w:hAnsi="Times New Roman"/>
              </w:rPr>
              <w:t xml:space="preserve">CEB Juan Manuel </w:t>
            </w:r>
            <w:proofErr w:type="spellStart"/>
            <w:r>
              <w:rPr>
                <w:rFonts w:ascii="Times New Roman" w:hAnsi="Times New Roman"/>
              </w:rPr>
              <w:t>Galvez</w:t>
            </w:r>
            <w:proofErr w:type="spellEnd"/>
          </w:p>
          <w:p w:rsidR="000E5CC7" w:rsidRDefault="00CA664D">
            <w:pPr>
              <w:numPr>
                <w:ilvl w:val="0"/>
                <w:numId w:val="25"/>
              </w:numPr>
              <w:autoSpaceDE/>
              <w:autoSpaceDN/>
              <w:rPr>
                <w:rFonts w:ascii="Times New Roman" w:hAnsi="Times New Roman"/>
              </w:rPr>
            </w:pPr>
            <w:proofErr w:type="spellStart"/>
            <w:r>
              <w:rPr>
                <w:rFonts w:ascii="Times New Roman" w:hAnsi="Times New Roman"/>
              </w:rPr>
              <w:t>CEb</w:t>
            </w:r>
            <w:proofErr w:type="spellEnd"/>
            <w:r>
              <w:rPr>
                <w:rFonts w:ascii="Times New Roman" w:hAnsi="Times New Roman"/>
              </w:rPr>
              <w:t xml:space="preserve"> Juan Lindo</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6"/>
              </w:numPr>
              <w:autoSpaceDE/>
              <w:autoSpaceDN/>
              <w:rPr>
                <w:rFonts w:ascii="Times New Roman" w:hAnsi="Times New Roman"/>
              </w:rPr>
            </w:pPr>
            <w:r>
              <w:rPr>
                <w:rFonts w:ascii="Times New Roman" w:hAnsi="Times New Roman"/>
              </w:rPr>
              <w:t>Barrio El Llano</w:t>
            </w:r>
          </w:p>
          <w:p w:rsidR="000E5CC7" w:rsidRDefault="00CA664D">
            <w:pPr>
              <w:numPr>
                <w:ilvl w:val="0"/>
                <w:numId w:val="26"/>
              </w:numPr>
              <w:autoSpaceDE/>
              <w:autoSpaceDN/>
              <w:rPr>
                <w:rFonts w:ascii="Times New Roman" w:hAnsi="Times New Roman"/>
              </w:rPr>
            </w:pPr>
            <w:r>
              <w:rPr>
                <w:rFonts w:ascii="Times New Roman" w:hAnsi="Times New Roman"/>
              </w:rPr>
              <w:t>San Bartolo</w:t>
            </w:r>
          </w:p>
          <w:p w:rsidR="000E5CC7" w:rsidRDefault="00CA664D">
            <w:pPr>
              <w:numPr>
                <w:ilvl w:val="0"/>
                <w:numId w:val="26"/>
              </w:numPr>
              <w:autoSpaceDE/>
              <w:autoSpaceDN/>
              <w:rPr>
                <w:rFonts w:ascii="Times New Roman" w:hAnsi="Times New Roman"/>
              </w:rPr>
            </w:pPr>
            <w:r>
              <w:rPr>
                <w:rFonts w:ascii="Times New Roman" w:hAnsi="Times New Roman"/>
              </w:rPr>
              <w:t>El Rosario</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11</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San Isidro</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7"/>
              </w:numPr>
              <w:autoSpaceDE/>
              <w:autoSpaceDN/>
              <w:rPr>
                <w:rFonts w:ascii="Times New Roman" w:hAnsi="Times New Roman"/>
              </w:rPr>
            </w:pPr>
            <w:r>
              <w:rPr>
                <w:rFonts w:ascii="Times New Roman" w:hAnsi="Times New Roman"/>
              </w:rPr>
              <w:t xml:space="preserve">CEB </w:t>
            </w:r>
            <w:r>
              <w:rPr>
                <w:rFonts w:ascii="Times New Roman" w:hAnsi="Times New Roman"/>
              </w:rPr>
              <w:t>Alturas</w:t>
            </w:r>
          </w:p>
          <w:p w:rsidR="000E5CC7" w:rsidRDefault="00CA664D">
            <w:pPr>
              <w:numPr>
                <w:ilvl w:val="0"/>
                <w:numId w:val="27"/>
              </w:numPr>
              <w:autoSpaceDE/>
              <w:autoSpaceDN/>
              <w:rPr>
                <w:rFonts w:ascii="Times New Roman" w:hAnsi="Times New Roman"/>
              </w:rPr>
            </w:pPr>
            <w:r>
              <w:rPr>
                <w:rFonts w:ascii="Times New Roman" w:hAnsi="Times New Roman"/>
              </w:rPr>
              <w:t xml:space="preserve">CEB </w:t>
            </w:r>
            <w:proofErr w:type="spellStart"/>
            <w:r>
              <w:rPr>
                <w:rFonts w:ascii="Times New Roman" w:hAnsi="Times New Roman"/>
              </w:rPr>
              <w:t>Cristobal</w:t>
            </w:r>
            <w:proofErr w:type="spellEnd"/>
            <w:r>
              <w:rPr>
                <w:rFonts w:ascii="Times New Roman" w:hAnsi="Times New Roman"/>
              </w:rPr>
              <w:t xml:space="preserve"> Colón</w:t>
            </w:r>
          </w:p>
          <w:p w:rsidR="000E5CC7" w:rsidRDefault="00CA664D">
            <w:pPr>
              <w:numPr>
                <w:ilvl w:val="0"/>
                <w:numId w:val="27"/>
              </w:numPr>
              <w:autoSpaceDE/>
              <w:autoSpaceDN/>
              <w:rPr>
                <w:rFonts w:ascii="Times New Roman" w:hAnsi="Times New Roman"/>
              </w:rPr>
            </w:pPr>
            <w:r>
              <w:rPr>
                <w:rFonts w:ascii="Times New Roman" w:hAnsi="Times New Roman"/>
              </w:rPr>
              <w:t>Inst. Fraternidad San Isidro</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8"/>
              </w:numPr>
              <w:autoSpaceDE/>
              <w:autoSpaceDN/>
              <w:rPr>
                <w:rFonts w:ascii="Times New Roman" w:hAnsi="Times New Roman"/>
              </w:rPr>
            </w:pPr>
            <w:r>
              <w:rPr>
                <w:rFonts w:ascii="Times New Roman" w:hAnsi="Times New Roman"/>
              </w:rPr>
              <w:t>San Isidro</w:t>
            </w:r>
          </w:p>
          <w:p w:rsidR="000E5CC7" w:rsidRDefault="00CA664D">
            <w:pPr>
              <w:numPr>
                <w:ilvl w:val="0"/>
                <w:numId w:val="28"/>
              </w:numPr>
              <w:autoSpaceDE/>
              <w:autoSpaceDN/>
              <w:rPr>
                <w:rFonts w:ascii="Times New Roman" w:hAnsi="Times New Roman"/>
              </w:rPr>
            </w:pPr>
            <w:r>
              <w:rPr>
                <w:rFonts w:ascii="Times New Roman" w:hAnsi="Times New Roman"/>
              </w:rPr>
              <w:t xml:space="preserve">La </w:t>
            </w:r>
            <w:proofErr w:type="spellStart"/>
            <w:r>
              <w:rPr>
                <w:rFonts w:ascii="Times New Roman" w:hAnsi="Times New Roman"/>
              </w:rPr>
              <w:t>Pastoza</w:t>
            </w:r>
            <w:proofErr w:type="spellEnd"/>
          </w:p>
          <w:p w:rsidR="000E5CC7" w:rsidRDefault="00CA664D">
            <w:pPr>
              <w:numPr>
                <w:ilvl w:val="0"/>
                <w:numId w:val="28"/>
              </w:numPr>
              <w:autoSpaceDE/>
              <w:autoSpaceDN/>
              <w:rPr>
                <w:rFonts w:ascii="Times New Roman" w:hAnsi="Times New Roman"/>
              </w:rPr>
            </w:pPr>
            <w:r>
              <w:rPr>
                <w:rFonts w:ascii="Times New Roman" w:hAnsi="Times New Roman"/>
              </w:rPr>
              <w:t>San Isidro</w:t>
            </w:r>
          </w:p>
        </w:tc>
      </w:tr>
      <w:tr w:rsidR="000E5CC7">
        <w:trPr>
          <w:trHeight w:val="560"/>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12</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San Juan</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29"/>
              </w:numPr>
              <w:autoSpaceDE/>
              <w:autoSpaceDN/>
              <w:rPr>
                <w:rFonts w:ascii="Times New Roman" w:hAnsi="Times New Roman"/>
              </w:rPr>
            </w:pPr>
            <w:r>
              <w:rPr>
                <w:rFonts w:ascii="Times New Roman" w:hAnsi="Times New Roman"/>
              </w:rPr>
              <w:t>CEB Juan Ramón Molina</w:t>
            </w:r>
          </w:p>
          <w:p w:rsidR="000E5CC7" w:rsidRDefault="00CA664D">
            <w:pPr>
              <w:numPr>
                <w:ilvl w:val="0"/>
                <w:numId w:val="29"/>
              </w:numPr>
              <w:autoSpaceDE/>
              <w:autoSpaceDN/>
              <w:rPr>
                <w:rFonts w:ascii="Times New Roman" w:hAnsi="Times New Roman"/>
              </w:rPr>
            </w:pPr>
            <w:r>
              <w:rPr>
                <w:rFonts w:ascii="Times New Roman" w:hAnsi="Times New Roman"/>
              </w:rPr>
              <w:t>CEB Minerva</w:t>
            </w:r>
          </w:p>
          <w:p w:rsidR="000E5CC7" w:rsidRDefault="00CA664D">
            <w:pPr>
              <w:numPr>
                <w:ilvl w:val="0"/>
                <w:numId w:val="29"/>
              </w:numPr>
              <w:autoSpaceDE/>
              <w:autoSpaceDN/>
              <w:rPr>
                <w:rFonts w:ascii="Times New Roman" w:hAnsi="Times New Roman"/>
              </w:rPr>
            </w:pPr>
            <w:r>
              <w:rPr>
                <w:rFonts w:ascii="Times New Roman" w:hAnsi="Times New Roman"/>
              </w:rPr>
              <w:t xml:space="preserve">CEMG Polivalente Faro de </w:t>
            </w:r>
            <w:proofErr w:type="spellStart"/>
            <w:r>
              <w:rPr>
                <w:rFonts w:ascii="Times New Roman" w:hAnsi="Times New Roman"/>
              </w:rPr>
              <w:t>Celaque</w:t>
            </w:r>
            <w:proofErr w:type="spellEnd"/>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0"/>
              </w:numPr>
              <w:autoSpaceDE/>
              <w:autoSpaceDN/>
              <w:rPr>
                <w:rFonts w:ascii="Times New Roman" w:hAnsi="Times New Roman"/>
              </w:rPr>
            </w:pPr>
            <w:proofErr w:type="spellStart"/>
            <w:r>
              <w:rPr>
                <w:rFonts w:ascii="Times New Roman" w:hAnsi="Times New Roman"/>
              </w:rPr>
              <w:t>Cataulaca</w:t>
            </w:r>
            <w:proofErr w:type="spellEnd"/>
          </w:p>
          <w:p w:rsidR="000E5CC7" w:rsidRDefault="00CA664D">
            <w:pPr>
              <w:numPr>
                <w:ilvl w:val="0"/>
                <w:numId w:val="30"/>
              </w:numPr>
              <w:autoSpaceDE/>
              <w:autoSpaceDN/>
              <w:rPr>
                <w:rFonts w:ascii="Times New Roman" w:hAnsi="Times New Roman"/>
              </w:rPr>
            </w:pPr>
            <w:r>
              <w:rPr>
                <w:rFonts w:ascii="Times New Roman" w:hAnsi="Times New Roman"/>
              </w:rPr>
              <w:t>Barrio El Centro</w:t>
            </w:r>
          </w:p>
          <w:p w:rsidR="000E5CC7" w:rsidRDefault="00CA664D">
            <w:pPr>
              <w:numPr>
                <w:ilvl w:val="0"/>
                <w:numId w:val="30"/>
              </w:numPr>
              <w:autoSpaceDE/>
              <w:autoSpaceDN/>
              <w:rPr>
                <w:rFonts w:ascii="Times New Roman" w:hAnsi="Times New Roman"/>
              </w:rPr>
            </w:pPr>
            <w:r>
              <w:rPr>
                <w:rFonts w:ascii="Times New Roman" w:hAnsi="Times New Roman"/>
              </w:rPr>
              <w:t>Barrio Las Brisas</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13</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San Marcos de la Sierra</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1"/>
              </w:numPr>
              <w:autoSpaceDE/>
              <w:autoSpaceDN/>
              <w:rPr>
                <w:rFonts w:ascii="Times New Roman" w:hAnsi="Times New Roman"/>
              </w:rPr>
            </w:pPr>
            <w:r>
              <w:rPr>
                <w:rFonts w:ascii="Times New Roman" w:hAnsi="Times New Roman"/>
              </w:rPr>
              <w:t xml:space="preserve">CEB José </w:t>
            </w:r>
            <w:r>
              <w:rPr>
                <w:rFonts w:ascii="Times New Roman" w:hAnsi="Times New Roman"/>
              </w:rPr>
              <w:t>Trinidad Cabañas</w:t>
            </w:r>
          </w:p>
          <w:p w:rsidR="000E5CC7" w:rsidRDefault="00CA664D">
            <w:pPr>
              <w:numPr>
                <w:ilvl w:val="0"/>
                <w:numId w:val="31"/>
              </w:numPr>
              <w:autoSpaceDE/>
              <w:autoSpaceDN/>
              <w:rPr>
                <w:rFonts w:ascii="Times New Roman" w:hAnsi="Times New Roman"/>
              </w:rPr>
            </w:pPr>
            <w:r>
              <w:rPr>
                <w:rFonts w:ascii="Times New Roman" w:hAnsi="Times New Roman"/>
              </w:rPr>
              <w:t>CEB Sabio Valle</w:t>
            </w:r>
          </w:p>
          <w:p w:rsidR="000E5CC7" w:rsidRDefault="00CA664D">
            <w:pPr>
              <w:numPr>
                <w:ilvl w:val="0"/>
                <w:numId w:val="31"/>
              </w:numPr>
              <w:autoSpaceDE/>
              <w:autoSpaceDN/>
              <w:rPr>
                <w:rFonts w:ascii="Times New Roman" w:hAnsi="Times New Roman"/>
              </w:rPr>
            </w:pPr>
            <w:r>
              <w:rPr>
                <w:rFonts w:ascii="Times New Roman" w:hAnsi="Times New Roman"/>
              </w:rPr>
              <w:t xml:space="preserve">Inst. Dagoberto Napoleón </w:t>
            </w:r>
            <w:proofErr w:type="spellStart"/>
            <w:r>
              <w:rPr>
                <w:rFonts w:ascii="Times New Roman" w:hAnsi="Times New Roman"/>
              </w:rPr>
              <w:t>Sorto</w:t>
            </w:r>
            <w:proofErr w:type="spellEnd"/>
            <w:r>
              <w:rPr>
                <w:rFonts w:ascii="Times New Roman" w:hAnsi="Times New Roman"/>
              </w:rPr>
              <w:t xml:space="preserve"> Cisneros</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2"/>
              </w:numPr>
              <w:autoSpaceDE/>
              <w:autoSpaceDN/>
              <w:rPr>
                <w:rFonts w:ascii="Times New Roman" w:hAnsi="Times New Roman"/>
              </w:rPr>
            </w:pPr>
            <w:r>
              <w:rPr>
                <w:rFonts w:ascii="Times New Roman" w:hAnsi="Times New Roman"/>
              </w:rPr>
              <w:t xml:space="preserve">El </w:t>
            </w:r>
            <w:proofErr w:type="spellStart"/>
            <w:r>
              <w:rPr>
                <w:rFonts w:ascii="Times New Roman" w:hAnsi="Times New Roman"/>
              </w:rPr>
              <w:t>Portillón</w:t>
            </w:r>
            <w:proofErr w:type="spellEnd"/>
          </w:p>
          <w:p w:rsidR="000E5CC7" w:rsidRDefault="00CA664D">
            <w:pPr>
              <w:numPr>
                <w:ilvl w:val="0"/>
                <w:numId w:val="32"/>
              </w:numPr>
              <w:autoSpaceDE/>
              <w:autoSpaceDN/>
              <w:rPr>
                <w:rFonts w:ascii="Times New Roman" w:hAnsi="Times New Roman"/>
              </w:rPr>
            </w:pPr>
            <w:r>
              <w:rPr>
                <w:rFonts w:ascii="Times New Roman" w:hAnsi="Times New Roman"/>
              </w:rPr>
              <w:t>Las Delicias</w:t>
            </w:r>
          </w:p>
          <w:p w:rsidR="000E5CC7" w:rsidRDefault="00CA664D">
            <w:pPr>
              <w:numPr>
                <w:ilvl w:val="0"/>
                <w:numId w:val="32"/>
              </w:numPr>
              <w:autoSpaceDE/>
              <w:autoSpaceDN/>
              <w:rPr>
                <w:rFonts w:ascii="Times New Roman" w:hAnsi="Times New Roman"/>
              </w:rPr>
            </w:pPr>
            <w:r>
              <w:rPr>
                <w:rFonts w:ascii="Times New Roman" w:hAnsi="Times New Roman"/>
              </w:rPr>
              <w:t xml:space="preserve">Barrio </w:t>
            </w:r>
            <w:proofErr w:type="spellStart"/>
            <w:r>
              <w:rPr>
                <w:rFonts w:ascii="Times New Roman" w:hAnsi="Times New Roman"/>
              </w:rPr>
              <w:t>Enmanuel</w:t>
            </w:r>
            <w:proofErr w:type="spellEnd"/>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14</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San Miguelito</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3"/>
              </w:numPr>
              <w:autoSpaceDE/>
              <w:autoSpaceDN/>
              <w:rPr>
                <w:rFonts w:ascii="Times New Roman" w:hAnsi="Times New Roman"/>
              </w:rPr>
            </w:pPr>
            <w:r>
              <w:rPr>
                <w:rFonts w:ascii="Times New Roman" w:hAnsi="Times New Roman"/>
              </w:rPr>
              <w:t>Instituto Rafael Pineda Ponce</w:t>
            </w:r>
          </w:p>
          <w:p w:rsidR="000E5CC7" w:rsidRDefault="00CA664D">
            <w:pPr>
              <w:numPr>
                <w:ilvl w:val="0"/>
                <w:numId w:val="33"/>
              </w:numPr>
              <w:autoSpaceDE/>
              <w:autoSpaceDN/>
              <w:rPr>
                <w:rFonts w:ascii="Times New Roman" w:hAnsi="Times New Roman"/>
              </w:rPr>
            </w:pPr>
            <w:r>
              <w:rPr>
                <w:rFonts w:ascii="Times New Roman" w:hAnsi="Times New Roman"/>
              </w:rPr>
              <w:t xml:space="preserve">CEB Daniel </w:t>
            </w:r>
            <w:proofErr w:type="spellStart"/>
            <w:r>
              <w:rPr>
                <w:rFonts w:ascii="Times New Roman" w:hAnsi="Times New Roman"/>
              </w:rPr>
              <w:t>Hernandez</w:t>
            </w:r>
            <w:proofErr w:type="spellEnd"/>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4"/>
              </w:numPr>
              <w:autoSpaceDE/>
              <w:autoSpaceDN/>
              <w:rPr>
                <w:rFonts w:ascii="Times New Roman" w:hAnsi="Times New Roman"/>
              </w:rPr>
            </w:pPr>
            <w:r>
              <w:rPr>
                <w:rFonts w:ascii="Times New Roman" w:hAnsi="Times New Roman"/>
              </w:rPr>
              <w:t>Agua Blanca</w:t>
            </w:r>
          </w:p>
          <w:p w:rsidR="000E5CC7" w:rsidRDefault="00CA664D">
            <w:pPr>
              <w:numPr>
                <w:ilvl w:val="0"/>
                <w:numId w:val="34"/>
              </w:numPr>
              <w:autoSpaceDE/>
              <w:autoSpaceDN/>
              <w:rPr>
                <w:rFonts w:ascii="Times New Roman" w:hAnsi="Times New Roman"/>
              </w:rPr>
            </w:pPr>
            <w:proofErr w:type="spellStart"/>
            <w:r>
              <w:rPr>
                <w:rFonts w:ascii="Times New Roman" w:hAnsi="Times New Roman"/>
              </w:rPr>
              <w:t>Chupucay</w:t>
            </w:r>
            <w:proofErr w:type="spellEnd"/>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15</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Santa Lucía</w:t>
            </w:r>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5"/>
              </w:numPr>
              <w:autoSpaceDE/>
              <w:autoSpaceDN/>
              <w:rPr>
                <w:rFonts w:ascii="Times New Roman" w:hAnsi="Times New Roman"/>
              </w:rPr>
            </w:pPr>
            <w:r>
              <w:rPr>
                <w:rFonts w:ascii="Times New Roman" w:hAnsi="Times New Roman"/>
              </w:rPr>
              <w:t>CEMG Superación Santa Lucía</w:t>
            </w:r>
          </w:p>
          <w:p w:rsidR="000E5CC7" w:rsidRDefault="00CA664D">
            <w:pPr>
              <w:numPr>
                <w:ilvl w:val="0"/>
                <w:numId w:val="35"/>
              </w:numPr>
              <w:autoSpaceDE/>
              <w:autoSpaceDN/>
              <w:rPr>
                <w:rFonts w:ascii="Times New Roman" w:hAnsi="Times New Roman"/>
              </w:rPr>
            </w:pPr>
            <w:r>
              <w:rPr>
                <w:rFonts w:ascii="Times New Roman" w:hAnsi="Times New Roman"/>
              </w:rPr>
              <w:lastRenderedPageBreak/>
              <w:t xml:space="preserve">CEB </w:t>
            </w:r>
            <w:r>
              <w:rPr>
                <w:rFonts w:ascii="Times New Roman" w:hAnsi="Times New Roman"/>
              </w:rPr>
              <w:t>Francisco Morazán</w:t>
            </w:r>
          </w:p>
          <w:p w:rsidR="000E5CC7" w:rsidRDefault="00CA664D">
            <w:pPr>
              <w:numPr>
                <w:ilvl w:val="0"/>
                <w:numId w:val="35"/>
              </w:numPr>
              <w:autoSpaceDE/>
              <w:autoSpaceDN/>
              <w:rPr>
                <w:rFonts w:ascii="Times New Roman" w:hAnsi="Times New Roman"/>
              </w:rPr>
            </w:pPr>
            <w:r>
              <w:rPr>
                <w:rFonts w:ascii="Times New Roman" w:hAnsi="Times New Roman"/>
              </w:rPr>
              <w:t>CEB Policarpo Bonilla</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6"/>
              </w:numPr>
              <w:autoSpaceDE/>
              <w:autoSpaceDN/>
              <w:rPr>
                <w:rFonts w:ascii="Times New Roman" w:hAnsi="Times New Roman"/>
              </w:rPr>
            </w:pPr>
            <w:r>
              <w:rPr>
                <w:rFonts w:ascii="Times New Roman" w:hAnsi="Times New Roman"/>
              </w:rPr>
              <w:lastRenderedPageBreak/>
              <w:t>El Centro</w:t>
            </w:r>
          </w:p>
          <w:p w:rsidR="000E5CC7" w:rsidRDefault="00CA664D">
            <w:pPr>
              <w:numPr>
                <w:ilvl w:val="0"/>
                <w:numId w:val="36"/>
              </w:numPr>
              <w:autoSpaceDE/>
              <w:autoSpaceDN/>
              <w:rPr>
                <w:rFonts w:ascii="Times New Roman" w:hAnsi="Times New Roman"/>
              </w:rPr>
            </w:pPr>
            <w:r>
              <w:rPr>
                <w:rFonts w:ascii="Times New Roman" w:hAnsi="Times New Roman"/>
              </w:rPr>
              <w:lastRenderedPageBreak/>
              <w:t>Santa Rita</w:t>
            </w:r>
          </w:p>
          <w:p w:rsidR="000E5CC7" w:rsidRDefault="00CA664D">
            <w:pPr>
              <w:numPr>
                <w:ilvl w:val="0"/>
                <w:numId w:val="36"/>
              </w:numPr>
              <w:autoSpaceDE/>
              <w:autoSpaceDN/>
              <w:rPr>
                <w:rFonts w:ascii="Times New Roman" w:hAnsi="Times New Roman"/>
              </w:rPr>
            </w:pPr>
            <w:r>
              <w:rPr>
                <w:rFonts w:ascii="Times New Roman" w:hAnsi="Times New Roman"/>
              </w:rPr>
              <w:t>El Centro</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lastRenderedPageBreak/>
              <w:t>16</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proofErr w:type="spellStart"/>
            <w:r>
              <w:rPr>
                <w:rFonts w:ascii="Times New Roman" w:hAnsi="Times New Roman"/>
              </w:rPr>
              <w:t>Yamaranguila</w:t>
            </w:r>
            <w:proofErr w:type="spellEnd"/>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7"/>
              </w:numPr>
              <w:autoSpaceDE/>
              <w:autoSpaceDN/>
              <w:rPr>
                <w:rFonts w:ascii="Times New Roman" w:hAnsi="Times New Roman"/>
              </w:rPr>
            </w:pPr>
            <w:r>
              <w:rPr>
                <w:rFonts w:ascii="Times New Roman" w:hAnsi="Times New Roman"/>
              </w:rPr>
              <w:t>Francisco Morazán.</w:t>
            </w:r>
          </w:p>
          <w:p w:rsidR="000E5CC7" w:rsidRDefault="00CA664D">
            <w:pPr>
              <w:numPr>
                <w:ilvl w:val="0"/>
                <w:numId w:val="37"/>
              </w:numPr>
              <w:autoSpaceDE/>
              <w:autoSpaceDN/>
              <w:rPr>
                <w:rFonts w:ascii="Times New Roman" w:hAnsi="Times New Roman"/>
              </w:rPr>
            </w:pPr>
            <w:proofErr w:type="spellStart"/>
            <w:r>
              <w:rPr>
                <w:rFonts w:ascii="Times New Roman" w:hAnsi="Times New Roman"/>
              </w:rPr>
              <w:t>Froylán</w:t>
            </w:r>
            <w:proofErr w:type="spellEnd"/>
            <w:r>
              <w:rPr>
                <w:rFonts w:ascii="Times New Roman" w:hAnsi="Times New Roman"/>
              </w:rPr>
              <w:t xml:space="preserve"> </w:t>
            </w:r>
            <w:proofErr w:type="spellStart"/>
            <w:r>
              <w:rPr>
                <w:rFonts w:ascii="Times New Roman" w:hAnsi="Times New Roman"/>
              </w:rPr>
              <w:t>Turcios</w:t>
            </w:r>
            <w:proofErr w:type="spellEnd"/>
          </w:p>
          <w:p w:rsidR="000E5CC7" w:rsidRDefault="00CA664D">
            <w:pPr>
              <w:numPr>
                <w:ilvl w:val="0"/>
                <w:numId w:val="37"/>
              </w:numPr>
              <w:autoSpaceDE/>
              <w:autoSpaceDN/>
              <w:rPr>
                <w:rFonts w:ascii="Times New Roman" w:hAnsi="Times New Roman"/>
              </w:rPr>
            </w:pPr>
            <w:r>
              <w:rPr>
                <w:rFonts w:ascii="Times New Roman" w:hAnsi="Times New Roman"/>
              </w:rPr>
              <w:t>CEB SAT Lempira</w:t>
            </w:r>
          </w:p>
          <w:p w:rsidR="000E5CC7" w:rsidRDefault="00CA664D">
            <w:pPr>
              <w:numPr>
                <w:ilvl w:val="0"/>
                <w:numId w:val="37"/>
              </w:numPr>
              <w:autoSpaceDE/>
              <w:autoSpaceDN/>
              <w:rPr>
                <w:rFonts w:ascii="Times New Roman" w:hAnsi="Times New Roman"/>
              </w:rPr>
            </w:pPr>
            <w:r>
              <w:rPr>
                <w:rFonts w:ascii="Times New Roman" w:hAnsi="Times New Roman"/>
              </w:rPr>
              <w:t>José Cecilio del Valle</w:t>
            </w:r>
          </w:p>
          <w:p w:rsidR="000E5CC7" w:rsidRDefault="00CA664D">
            <w:pPr>
              <w:numPr>
                <w:ilvl w:val="0"/>
                <w:numId w:val="37"/>
              </w:numPr>
              <w:autoSpaceDE/>
              <w:autoSpaceDN/>
              <w:rPr>
                <w:rFonts w:ascii="Times New Roman" w:hAnsi="Times New Roman"/>
              </w:rPr>
            </w:pPr>
            <w:r>
              <w:rPr>
                <w:rFonts w:ascii="Times New Roman" w:hAnsi="Times New Roman"/>
              </w:rPr>
              <w:t>10 de Septiembre</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8"/>
              </w:numPr>
              <w:autoSpaceDE/>
              <w:autoSpaceDN/>
              <w:rPr>
                <w:rFonts w:ascii="Times New Roman" w:hAnsi="Times New Roman"/>
              </w:rPr>
            </w:pPr>
            <w:r>
              <w:rPr>
                <w:rFonts w:ascii="Times New Roman" w:hAnsi="Times New Roman"/>
              </w:rPr>
              <w:t>Planes</w:t>
            </w:r>
          </w:p>
          <w:p w:rsidR="000E5CC7" w:rsidRDefault="00CA664D">
            <w:pPr>
              <w:numPr>
                <w:ilvl w:val="0"/>
                <w:numId w:val="38"/>
              </w:numPr>
              <w:autoSpaceDE/>
              <w:autoSpaceDN/>
              <w:rPr>
                <w:rFonts w:ascii="Times New Roman" w:hAnsi="Times New Roman"/>
              </w:rPr>
            </w:pPr>
            <w:r>
              <w:rPr>
                <w:rFonts w:ascii="Times New Roman" w:hAnsi="Times New Roman"/>
              </w:rPr>
              <w:t>Lajas</w:t>
            </w:r>
          </w:p>
          <w:p w:rsidR="000E5CC7" w:rsidRDefault="00CA664D">
            <w:pPr>
              <w:numPr>
                <w:ilvl w:val="0"/>
                <w:numId w:val="38"/>
              </w:numPr>
              <w:autoSpaceDE/>
              <w:autoSpaceDN/>
              <w:rPr>
                <w:rFonts w:ascii="Times New Roman" w:hAnsi="Times New Roman"/>
              </w:rPr>
            </w:pPr>
            <w:r>
              <w:rPr>
                <w:rFonts w:ascii="Times New Roman" w:hAnsi="Times New Roman"/>
              </w:rPr>
              <w:t>Pelón</w:t>
            </w:r>
          </w:p>
          <w:p w:rsidR="000E5CC7" w:rsidRDefault="00CA664D">
            <w:pPr>
              <w:numPr>
                <w:ilvl w:val="0"/>
                <w:numId w:val="38"/>
              </w:numPr>
              <w:autoSpaceDE/>
              <w:autoSpaceDN/>
              <w:rPr>
                <w:rFonts w:ascii="Times New Roman" w:hAnsi="Times New Roman"/>
              </w:rPr>
            </w:pPr>
            <w:r>
              <w:rPr>
                <w:rFonts w:ascii="Times New Roman" w:hAnsi="Times New Roman"/>
              </w:rPr>
              <w:t>Zacate Blanco</w:t>
            </w:r>
          </w:p>
          <w:p w:rsidR="000E5CC7" w:rsidRDefault="00CA664D">
            <w:pPr>
              <w:numPr>
                <w:ilvl w:val="0"/>
                <w:numId w:val="38"/>
              </w:numPr>
              <w:autoSpaceDE/>
              <w:autoSpaceDN/>
              <w:rPr>
                <w:rFonts w:ascii="Times New Roman" w:hAnsi="Times New Roman"/>
              </w:rPr>
            </w:pPr>
            <w:r>
              <w:rPr>
                <w:rFonts w:ascii="Times New Roman" w:hAnsi="Times New Roman"/>
              </w:rPr>
              <w:t>Las Hortensias</w:t>
            </w:r>
          </w:p>
        </w:tc>
      </w:tr>
      <w:tr w:rsidR="000E5CC7">
        <w:trPr>
          <w:jc w:val="center"/>
        </w:trPr>
        <w:tc>
          <w:tcPr>
            <w:tcW w:w="502"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17</w:t>
            </w:r>
          </w:p>
        </w:tc>
        <w:tc>
          <w:tcPr>
            <w:tcW w:w="2031" w:type="dxa"/>
            <w:tcBorders>
              <w:top w:val="single" w:sz="4" w:space="0" w:color="auto"/>
              <w:left w:val="single" w:sz="4" w:space="0" w:color="auto"/>
              <w:bottom w:val="single" w:sz="4" w:space="0" w:color="auto"/>
              <w:right w:val="single" w:sz="4" w:space="0" w:color="auto"/>
            </w:tcBorders>
          </w:tcPr>
          <w:p w:rsidR="000E5CC7" w:rsidRDefault="00CA664D">
            <w:pPr>
              <w:rPr>
                <w:rFonts w:ascii="Times New Roman" w:hAnsi="Times New Roman"/>
              </w:rPr>
            </w:pPr>
            <w:r>
              <w:rPr>
                <w:rFonts w:ascii="Times New Roman" w:hAnsi="Times New Roman"/>
              </w:rPr>
              <w:t xml:space="preserve">San Francisco de </w:t>
            </w:r>
            <w:proofErr w:type="spellStart"/>
            <w:r>
              <w:rPr>
                <w:rFonts w:ascii="Times New Roman" w:hAnsi="Times New Roman"/>
              </w:rPr>
              <w:t>Opalaca</w:t>
            </w:r>
            <w:proofErr w:type="spellEnd"/>
          </w:p>
        </w:tc>
        <w:tc>
          <w:tcPr>
            <w:tcW w:w="3316" w:type="dxa"/>
            <w:tcBorders>
              <w:top w:val="single" w:sz="4" w:space="0" w:color="auto"/>
              <w:left w:val="single" w:sz="4" w:space="0" w:color="auto"/>
              <w:bottom w:val="single" w:sz="4" w:space="0" w:color="auto"/>
              <w:right w:val="single" w:sz="4" w:space="0" w:color="auto"/>
            </w:tcBorders>
          </w:tcPr>
          <w:p w:rsidR="000E5CC7" w:rsidRDefault="00CA664D">
            <w:pPr>
              <w:numPr>
                <w:ilvl w:val="0"/>
                <w:numId w:val="39"/>
              </w:numPr>
              <w:autoSpaceDE/>
              <w:autoSpaceDN/>
              <w:rPr>
                <w:rFonts w:ascii="Times New Roman" w:hAnsi="Times New Roman"/>
              </w:rPr>
            </w:pPr>
            <w:r>
              <w:rPr>
                <w:rFonts w:ascii="Times New Roman" w:hAnsi="Times New Roman"/>
              </w:rPr>
              <w:t>CEB. José Cecilio del Valle</w:t>
            </w:r>
          </w:p>
          <w:p w:rsidR="000E5CC7" w:rsidRDefault="00CA664D">
            <w:pPr>
              <w:numPr>
                <w:ilvl w:val="0"/>
                <w:numId w:val="39"/>
              </w:numPr>
              <w:autoSpaceDE/>
              <w:autoSpaceDN/>
              <w:rPr>
                <w:rFonts w:ascii="Times New Roman" w:hAnsi="Times New Roman"/>
              </w:rPr>
            </w:pPr>
            <w:r>
              <w:rPr>
                <w:rFonts w:ascii="Times New Roman" w:hAnsi="Times New Roman"/>
              </w:rPr>
              <w:t>CEB Juan Lindo</w:t>
            </w:r>
          </w:p>
          <w:p w:rsidR="000E5CC7" w:rsidRDefault="00CA664D">
            <w:pPr>
              <w:numPr>
                <w:ilvl w:val="0"/>
                <w:numId w:val="39"/>
              </w:numPr>
              <w:autoSpaceDE/>
              <w:autoSpaceDN/>
              <w:rPr>
                <w:rFonts w:ascii="Times New Roman" w:hAnsi="Times New Roman"/>
              </w:rPr>
            </w:pPr>
            <w:r>
              <w:rPr>
                <w:rFonts w:ascii="Times New Roman" w:hAnsi="Times New Roman"/>
              </w:rPr>
              <w:t xml:space="preserve">Instituto Gubernamental San Francisco </w:t>
            </w:r>
          </w:p>
        </w:tc>
        <w:tc>
          <w:tcPr>
            <w:tcW w:w="2673" w:type="dxa"/>
            <w:tcBorders>
              <w:top w:val="single" w:sz="4" w:space="0" w:color="auto"/>
              <w:left w:val="single" w:sz="4" w:space="0" w:color="auto"/>
              <w:bottom w:val="single" w:sz="4" w:space="0" w:color="auto"/>
              <w:right w:val="single" w:sz="4" w:space="0" w:color="auto"/>
            </w:tcBorders>
          </w:tcPr>
          <w:p w:rsidR="000E5CC7" w:rsidRDefault="00CA664D">
            <w:pPr>
              <w:numPr>
                <w:ilvl w:val="0"/>
                <w:numId w:val="40"/>
              </w:numPr>
              <w:autoSpaceDE/>
              <w:autoSpaceDN/>
              <w:rPr>
                <w:rFonts w:ascii="Times New Roman" w:hAnsi="Times New Roman"/>
              </w:rPr>
            </w:pPr>
            <w:r>
              <w:rPr>
                <w:rFonts w:ascii="Times New Roman" w:hAnsi="Times New Roman"/>
              </w:rPr>
              <w:t>Ojo de Agua</w:t>
            </w:r>
          </w:p>
          <w:p w:rsidR="000E5CC7" w:rsidRDefault="00CA664D">
            <w:pPr>
              <w:numPr>
                <w:ilvl w:val="0"/>
                <w:numId w:val="40"/>
              </w:numPr>
              <w:autoSpaceDE/>
              <w:autoSpaceDN/>
              <w:rPr>
                <w:rFonts w:ascii="Times New Roman" w:hAnsi="Times New Roman"/>
              </w:rPr>
            </w:pPr>
            <w:r>
              <w:rPr>
                <w:rFonts w:ascii="Times New Roman" w:hAnsi="Times New Roman"/>
              </w:rPr>
              <w:t>Monte Verde</w:t>
            </w:r>
          </w:p>
          <w:p w:rsidR="000E5CC7" w:rsidRDefault="00CA664D">
            <w:pPr>
              <w:numPr>
                <w:ilvl w:val="0"/>
                <w:numId w:val="40"/>
              </w:numPr>
              <w:autoSpaceDE/>
              <w:autoSpaceDN/>
              <w:rPr>
                <w:rFonts w:ascii="Times New Roman" w:hAnsi="Times New Roman"/>
              </w:rPr>
            </w:pPr>
            <w:r>
              <w:rPr>
                <w:rFonts w:ascii="Times New Roman" w:hAnsi="Times New Roman"/>
              </w:rPr>
              <w:t>Monte Verde</w:t>
            </w:r>
          </w:p>
        </w:tc>
      </w:tr>
    </w:tbl>
    <w:p w:rsidR="000E5CC7" w:rsidRDefault="000E5CC7">
      <w:pPr>
        <w:ind w:firstLine="708"/>
        <w:jc w:val="both"/>
        <w:rPr>
          <w:rFonts w:ascii="Bell MT" w:hAnsi="Bell MT"/>
          <w:b/>
          <w:sz w:val="24"/>
          <w:szCs w:val="24"/>
          <w:lang w:val="es-HN"/>
        </w:rPr>
      </w:pPr>
    </w:p>
    <w:p w:rsidR="000E5CC7" w:rsidRDefault="00CA664D">
      <w:pPr>
        <w:jc w:val="both"/>
        <w:rPr>
          <w:rFonts w:ascii="Bell MT" w:hAnsi="Bell MT"/>
          <w:sz w:val="24"/>
          <w:lang w:val="es-HN"/>
        </w:rPr>
      </w:pPr>
      <w:r>
        <w:rPr>
          <w:rFonts w:ascii="Bell MT" w:hAnsi="Bell MT"/>
          <w:sz w:val="24"/>
          <w:lang w:val="es-HN"/>
        </w:rPr>
        <w:t xml:space="preserve">Cuadro No. 2 </w:t>
      </w:r>
    </w:p>
    <w:p w:rsidR="000E5CC7" w:rsidRDefault="00CA664D">
      <w:pPr>
        <w:jc w:val="both"/>
        <w:rPr>
          <w:rFonts w:ascii="Bell MT" w:hAnsi="Bell MT"/>
          <w:sz w:val="24"/>
          <w:lang w:val="es-HN"/>
        </w:rPr>
      </w:pPr>
      <w:r>
        <w:rPr>
          <w:rFonts w:ascii="Bell MT" w:hAnsi="Bell MT"/>
          <w:sz w:val="24"/>
          <w:lang w:val="es-HN"/>
        </w:rPr>
        <w:t>CANTIDAD DE ESTUDIANTES BENEFICIADOS CON ESCUELAS DE TRANSPARENCIA A CERTIFICAR POR MUNICIPIO</w:t>
      </w:r>
    </w:p>
    <w:p w:rsidR="000E5CC7" w:rsidRDefault="00CA664D">
      <w:pPr>
        <w:ind w:firstLine="708"/>
        <w:jc w:val="both"/>
        <w:rPr>
          <w:rFonts w:ascii="Bell MT" w:hAnsi="Bell MT"/>
          <w:b/>
          <w:sz w:val="36"/>
          <w:lang w:val="es-HN"/>
        </w:rPr>
      </w:pPr>
      <w:r>
        <w:rPr>
          <w:rFonts w:ascii="Bell MT" w:hAnsi="Bell MT"/>
          <w:b/>
          <w:sz w:val="36"/>
          <w:lang w:val="es-HN"/>
        </w:rPr>
        <w:t>Fuente: Unidad de Tecnología</w:t>
      </w:r>
      <w:r>
        <w:rPr>
          <w:rFonts w:ascii="Bell MT" w:hAnsi="Bell MT"/>
          <w:b/>
          <w:sz w:val="36"/>
          <w:lang w:val="es-HN"/>
        </w:rPr>
        <w:t xml:space="preserve"> Informática y SACE.</w:t>
      </w:r>
    </w:p>
    <w:p w:rsidR="000E5CC7" w:rsidRDefault="000E5CC7">
      <w:pPr>
        <w:jc w:val="both"/>
        <w:rPr>
          <w:rFonts w:ascii="Bell MT" w:hAnsi="Bell MT"/>
          <w:b/>
          <w:sz w:val="36"/>
          <w:lang w:val="es-HN"/>
        </w:rPr>
      </w:pPr>
    </w:p>
    <w:tbl>
      <w:tblPr>
        <w:tblStyle w:val="Tablaconcuadrcula"/>
        <w:tblW w:w="0" w:type="auto"/>
        <w:jc w:val="center"/>
        <w:tblLook w:val="04A0" w:firstRow="1" w:lastRow="0" w:firstColumn="1" w:lastColumn="0" w:noHBand="0" w:noVBand="1"/>
      </w:tblPr>
      <w:tblGrid>
        <w:gridCol w:w="704"/>
        <w:gridCol w:w="5670"/>
        <w:gridCol w:w="4536"/>
      </w:tblGrid>
      <w:tr w:rsidR="000E5CC7">
        <w:trPr>
          <w:jc w:val="center"/>
        </w:trPr>
        <w:tc>
          <w:tcPr>
            <w:tcW w:w="704" w:type="dxa"/>
          </w:tcPr>
          <w:p w:rsidR="000E5CC7" w:rsidRDefault="00CA664D">
            <w:pPr>
              <w:jc w:val="both"/>
              <w:rPr>
                <w:rFonts w:ascii="Bell MT" w:hAnsi="Bell MT"/>
                <w:b/>
                <w:sz w:val="24"/>
                <w:szCs w:val="24"/>
                <w:lang w:val="es-HN"/>
              </w:rPr>
            </w:pPr>
            <w:r>
              <w:rPr>
                <w:rFonts w:ascii="Bell MT" w:hAnsi="Bell MT"/>
                <w:b/>
                <w:sz w:val="24"/>
                <w:szCs w:val="24"/>
                <w:lang w:val="es-HN"/>
              </w:rPr>
              <w:t>No.</w:t>
            </w:r>
          </w:p>
        </w:tc>
        <w:tc>
          <w:tcPr>
            <w:tcW w:w="5670" w:type="dxa"/>
          </w:tcPr>
          <w:p w:rsidR="000E5CC7" w:rsidRDefault="00CA664D">
            <w:pPr>
              <w:jc w:val="both"/>
              <w:rPr>
                <w:rFonts w:ascii="Bell MT" w:hAnsi="Bell MT"/>
                <w:b/>
                <w:sz w:val="24"/>
                <w:szCs w:val="24"/>
                <w:lang w:val="es-HN"/>
              </w:rPr>
            </w:pPr>
            <w:r>
              <w:rPr>
                <w:rFonts w:ascii="Bell MT" w:hAnsi="Bell MT"/>
                <w:b/>
                <w:sz w:val="24"/>
                <w:szCs w:val="24"/>
                <w:lang w:val="es-HN"/>
              </w:rPr>
              <w:t>Nombre del Centro Educativo y Ubicación</w:t>
            </w:r>
          </w:p>
        </w:tc>
        <w:tc>
          <w:tcPr>
            <w:tcW w:w="4536" w:type="dxa"/>
          </w:tcPr>
          <w:p w:rsidR="000E5CC7" w:rsidRDefault="00CA664D">
            <w:pPr>
              <w:jc w:val="both"/>
              <w:rPr>
                <w:rFonts w:ascii="Bell MT" w:hAnsi="Bell MT"/>
                <w:b/>
                <w:sz w:val="24"/>
                <w:szCs w:val="24"/>
                <w:lang w:val="es-HN"/>
              </w:rPr>
            </w:pPr>
            <w:r>
              <w:rPr>
                <w:rFonts w:ascii="Bell MT" w:hAnsi="Bell MT"/>
                <w:b/>
                <w:sz w:val="24"/>
                <w:szCs w:val="24"/>
                <w:lang w:val="es-HN"/>
              </w:rPr>
              <w:t>Matricula del Centro Educativo</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Instituto Católico Nuestra Señora de La Esperanza, Barrio Candelaria, La Esperanza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175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Instituto </w:t>
            </w:r>
            <w:proofErr w:type="spellStart"/>
            <w:r>
              <w:rPr>
                <w:rFonts w:ascii="Bell MT" w:eastAsia="Times New Roman" w:hAnsi="Bell MT" w:cs="Calibri"/>
                <w:color w:val="000000"/>
                <w:sz w:val="24"/>
                <w:szCs w:val="24"/>
                <w:lang w:val="es-HN" w:eastAsia="es-HN"/>
              </w:rPr>
              <w:t>Moriah</w:t>
            </w:r>
            <w:proofErr w:type="spellEnd"/>
            <w:r>
              <w:rPr>
                <w:rFonts w:ascii="Bell MT" w:eastAsia="Times New Roman" w:hAnsi="Bell MT" w:cs="Calibri"/>
                <w:color w:val="000000"/>
                <w:sz w:val="24"/>
                <w:szCs w:val="24"/>
                <w:lang w:val="es-HN" w:eastAsia="es-HN"/>
              </w:rPr>
              <w:t xml:space="preserve"> </w:t>
            </w:r>
            <w:proofErr w:type="spellStart"/>
            <w:r>
              <w:rPr>
                <w:rFonts w:ascii="Bell MT" w:eastAsia="Times New Roman" w:hAnsi="Bell MT" w:cs="Calibri"/>
                <w:color w:val="000000"/>
                <w:sz w:val="24"/>
                <w:szCs w:val="24"/>
                <w:lang w:val="es-HN" w:eastAsia="es-HN"/>
              </w:rPr>
              <w:t>School</w:t>
            </w:r>
            <w:proofErr w:type="spellEnd"/>
            <w:r>
              <w:rPr>
                <w:rFonts w:ascii="Bell MT" w:eastAsia="Times New Roman" w:hAnsi="Bell MT" w:cs="Calibri"/>
                <w:color w:val="000000"/>
                <w:sz w:val="24"/>
                <w:szCs w:val="24"/>
                <w:lang w:val="es-HN" w:eastAsia="es-HN"/>
              </w:rPr>
              <w:t>, Barrio El Tejar, La Esperanza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260</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Instituto Santo Tomás de Aquino, Barrio El Campo, </w:t>
            </w:r>
            <w:proofErr w:type="spellStart"/>
            <w:r>
              <w:rPr>
                <w:rFonts w:ascii="Bell MT" w:eastAsia="Times New Roman" w:hAnsi="Bell MT" w:cs="Calibri"/>
                <w:color w:val="000000"/>
                <w:sz w:val="24"/>
                <w:szCs w:val="24"/>
                <w:lang w:val="es-HN" w:eastAsia="es-HN"/>
              </w:rPr>
              <w:t>Camasca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157</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Cultura, Aldea San Isidro, </w:t>
            </w:r>
            <w:proofErr w:type="spellStart"/>
            <w:r>
              <w:rPr>
                <w:rFonts w:ascii="Bell MT" w:eastAsia="Times New Roman" w:hAnsi="Bell MT" w:cs="Calibri"/>
                <w:color w:val="000000"/>
                <w:sz w:val="24"/>
                <w:szCs w:val="24"/>
                <w:lang w:val="es-HN" w:eastAsia="es-HN"/>
              </w:rPr>
              <w:t>Camasca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68</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5</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Juan Ramón Molina, Barrio La Ceiba, </w:t>
            </w:r>
            <w:proofErr w:type="spellStart"/>
            <w:r>
              <w:rPr>
                <w:rFonts w:ascii="Bell MT" w:eastAsia="Times New Roman" w:hAnsi="Bell MT" w:cs="Calibri"/>
                <w:color w:val="000000"/>
                <w:sz w:val="24"/>
                <w:szCs w:val="24"/>
                <w:lang w:val="es-HN" w:eastAsia="es-HN"/>
              </w:rPr>
              <w:t>Camasca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111</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6</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Escuela Modelo Lenca Fronteriza, Barrio El Campo, </w:t>
            </w:r>
            <w:proofErr w:type="spellStart"/>
            <w:r>
              <w:rPr>
                <w:rFonts w:ascii="Bell MT" w:eastAsia="Times New Roman" w:hAnsi="Bell MT" w:cs="Calibri"/>
                <w:color w:val="000000"/>
                <w:sz w:val="24"/>
                <w:szCs w:val="24"/>
                <w:lang w:val="es-HN" w:eastAsia="es-HN"/>
              </w:rPr>
              <w:t>Camasca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136</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7</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Mariano Vásquez, </w:t>
            </w:r>
            <w:r>
              <w:rPr>
                <w:rFonts w:ascii="Bell MT" w:eastAsia="Times New Roman" w:hAnsi="Bell MT" w:cs="Calibri"/>
                <w:color w:val="000000"/>
                <w:sz w:val="24"/>
                <w:szCs w:val="24"/>
                <w:lang w:val="es-HN" w:eastAsia="es-HN"/>
              </w:rPr>
              <w:t xml:space="preserve">Casco Urbano, </w:t>
            </w:r>
            <w:proofErr w:type="spellStart"/>
            <w:r>
              <w:rPr>
                <w:rFonts w:ascii="Bell MT" w:eastAsia="Times New Roman" w:hAnsi="Bell MT" w:cs="Calibri"/>
                <w:color w:val="000000"/>
                <w:sz w:val="24"/>
                <w:szCs w:val="24"/>
                <w:lang w:val="es-HN" w:eastAsia="es-HN"/>
              </w:rPr>
              <w:t>Colomoncagua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240</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8</w:t>
            </w:r>
          </w:p>
        </w:tc>
        <w:tc>
          <w:tcPr>
            <w:tcW w:w="5670" w:type="dxa"/>
            <w:vAlign w:val="center"/>
          </w:tcPr>
          <w:p w:rsidR="000E5CC7" w:rsidRDefault="00CA664D">
            <w:pPr>
              <w:widowControl/>
              <w:autoSpaceDE/>
              <w:autoSpaceDN/>
              <w:rPr>
                <w:rFonts w:ascii="Bell MT" w:eastAsia="Times New Roman" w:hAnsi="Bell MT" w:cs="Times New Roman"/>
                <w:color w:val="000000"/>
                <w:sz w:val="24"/>
                <w:szCs w:val="24"/>
                <w:lang w:val="es-HN" w:eastAsia="es-HN"/>
              </w:rPr>
            </w:pPr>
            <w:r>
              <w:rPr>
                <w:rFonts w:ascii="Bell MT" w:eastAsia="Times New Roman" w:hAnsi="Bell MT" w:cs="Times New Roman"/>
                <w:color w:val="000000"/>
                <w:sz w:val="24"/>
                <w:szCs w:val="24"/>
                <w:lang w:val="es-HN" w:eastAsia="es-HN"/>
              </w:rPr>
              <w:t xml:space="preserve">CEB Marco Aurelio Soto, San Antonio </w:t>
            </w:r>
            <w:proofErr w:type="spellStart"/>
            <w:r>
              <w:rPr>
                <w:rFonts w:ascii="Bell MT" w:eastAsia="Times New Roman" w:hAnsi="Bell MT" w:cs="Times New Roman"/>
                <w:color w:val="000000"/>
                <w:sz w:val="24"/>
                <w:szCs w:val="24"/>
                <w:lang w:val="es-HN" w:eastAsia="es-HN"/>
              </w:rPr>
              <w:t>Bados</w:t>
            </w:r>
            <w:proofErr w:type="spellEnd"/>
            <w:r>
              <w:rPr>
                <w:rFonts w:ascii="Bell MT" w:eastAsia="Times New Roman" w:hAnsi="Bell MT" w:cs="Times New Roman"/>
                <w:color w:val="000000"/>
                <w:sz w:val="24"/>
                <w:szCs w:val="24"/>
                <w:lang w:val="es-HN" w:eastAsia="es-HN"/>
              </w:rPr>
              <w:t xml:space="preserve">, </w:t>
            </w:r>
            <w:proofErr w:type="spellStart"/>
            <w:r>
              <w:rPr>
                <w:rFonts w:ascii="Bell MT" w:eastAsia="Times New Roman" w:hAnsi="Bell MT" w:cs="Times New Roman"/>
                <w:color w:val="000000"/>
                <w:sz w:val="24"/>
                <w:szCs w:val="24"/>
                <w:lang w:val="es-HN" w:eastAsia="es-HN"/>
              </w:rPr>
              <w:t>Colomoncagua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245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9</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15 de Septiembre, San Miguelito, </w:t>
            </w:r>
            <w:proofErr w:type="spellStart"/>
            <w:r>
              <w:rPr>
                <w:rFonts w:ascii="Bell MT" w:eastAsia="Times New Roman" w:hAnsi="Bell MT" w:cs="Calibri"/>
                <w:color w:val="000000"/>
                <w:sz w:val="24"/>
                <w:szCs w:val="24"/>
                <w:lang w:val="es-HN" w:eastAsia="es-HN"/>
              </w:rPr>
              <w:t>Colomoncagua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145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10</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República de Argentina, El Rodeo, Concepción</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48</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11</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Instituto Polivalente Concepción de </w:t>
            </w:r>
            <w:proofErr w:type="spellStart"/>
            <w:r>
              <w:rPr>
                <w:rFonts w:ascii="Bell MT" w:eastAsia="Times New Roman" w:hAnsi="Bell MT" w:cs="Calibri"/>
                <w:color w:val="000000"/>
                <w:sz w:val="24"/>
                <w:szCs w:val="24"/>
                <w:lang w:val="es-HN" w:eastAsia="es-HN"/>
              </w:rPr>
              <w:t>Guarajambala</w:t>
            </w:r>
            <w:proofErr w:type="spellEnd"/>
            <w:r>
              <w:rPr>
                <w:rFonts w:ascii="Bell MT" w:eastAsia="Times New Roman" w:hAnsi="Bell MT" w:cs="Calibri"/>
                <w:color w:val="000000"/>
                <w:sz w:val="24"/>
                <w:szCs w:val="24"/>
                <w:lang w:val="es-HN" w:eastAsia="es-HN"/>
              </w:rPr>
              <w:t>, El Centro, Concepción</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300</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12</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Pedro </w:t>
            </w:r>
            <w:proofErr w:type="spellStart"/>
            <w:r>
              <w:rPr>
                <w:rFonts w:ascii="Bell MT" w:eastAsia="Times New Roman" w:hAnsi="Bell MT" w:cs="Calibri"/>
                <w:color w:val="000000"/>
                <w:sz w:val="24"/>
                <w:szCs w:val="24"/>
                <w:lang w:val="es-HN" w:eastAsia="es-HN"/>
              </w:rPr>
              <w:t>Nufio</w:t>
            </w:r>
            <w:proofErr w:type="spellEnd"/>
            <w:r>
              <w:rPr>
                <w:rFonts w:ascii="Bell MT" w:eastAsia="Times New Roman" w:hAnsi="Bell MT" w:cs="Calibri"/>
                <w:color w:val="000000"/>
                <w:sz w:val="24"/>
                <w:szCs w:val="24"/>
                <w:lang w:val="es-HN" w:eastAsia="es-HN"/>
              </w:rPr>
              <w:t xml:space="preserve">, </w:t>
            </w:r>
            <w:proofErr w:type="spellStart"/>
            <w:r>
              <w:rPr>
                <w:rFonts w:ascii="Bell MT" w:eastAsia="Times New Roman" w:hAnsi="Bell MT" w:cs="Calibri"/>
                <w:color w:val="000000"/>
                <w:sz w:val="24"/>
                <w:szCs w:val="24"/>
                <w:lang w:val="es-HN" w:eastAsia="es-HN"/>
              </w:rPr>
              <w:t>Jiquinlaca</w:t>
            </w:r>
            <w:proofErr w:type="spellEnd"/>
            <w:r>
              <w:rPr>
                <w:rFonts w:ascii="Bell MT" w:eastAsia="Times New Roman" w:hAnsi="Bell MT" w:cs="Calibri"/>
                <w:color w:val="000000"/>
                <w:sz w:val="24"/>
                <w:szCs w:val="24"/>
                <w:lang w:val="es-HN" w:eastAsia="es-HN"/>
              </w:rPr>
              <w:t>, Concepción</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205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lastRenderedPageBreak/>
              <w:t>13</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Cristóbal Colón, Barrio El Centro, Dolores</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266 </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14</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Francisco Morazán, Agua Blanca, Dolores</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212</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15</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Gabriela Mistral, Rio Blanco, Intibucá</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145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16</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Pedro </w:t>
            </w:r>
            <w:proofErr w:type="spellStart"/>
            <w:r>
              <w:rPr>
                <w:rFonts w:ascii="Bell MT" w:eastAsia="Times New Roman" w:hAnsi="Bell MT" w:cs="Calibri"/>
                <w:color w:val="000000"/>
                <w:sz w:val="24"/>
                <w:szCs w:val="24"/>
                <w:lang w:val="es-HN" w:eastAsia="es-HN"/>
              </w:rPr>
              <w:t>Nufio</w:t>
            </w:r>
            <w:proofErr w:type="spellEnd"/>
            <w:r>
              <w:rPr>
                <w:rFonts w:ascii="Bell MT" w:eastAsia="Times New Roman" w:hAnsi="Bell MT" w:cs="Calibri"/>
                <w:color w:val="000000"/>
                <w:sz w:val="24"/>
                <w:szCs w:val="24"/>
                <w:lang w:val="es-HN" w:eastAsia="es-HN"/>
              </w:rPr>
              <w:t>, Rio Colorado, Intibucá</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251</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17</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Valero Meza, Barrio Lempira, Intibucá</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776</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18</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proofErr w:type="spellStart"/>
            <w:r>
              <w:rPr>
                <w:rFonts w:ascii="Bell MT" w:eastAsia="Times New Roman" w:hAnsi="Bell MT" w:cs="Calibri"/>
                <w:color w:val="000000"/>
                <w:sz w:val="24"/>
                <w:szCs w:val="24"/>
                <w:lang w:val="es-HN" w:eastAsia="es-HN"/>
              </w:rPr>
              <w:t>Ceb</w:t>
            </w:r>
            <w:proofErr w:type="spellEnd"/>
            <w:r>
              <w:rPr>
                <w:rFonts w:ascii="Bell MT" w:eastAsia="Times New Roman" w:hAnsi="Bell MT" w:cs="Calibri"/>
                <w:color w:val="000000"/>
                <w:sz w:val="24"/>
                <w:szCs w:val="24"/>
                <w:lang w:val="es-HN" w:eastAsia="es-HN"/>
              </w:rPr>
              <w:t xml:space="preserve"> José Cecilio del Valle, </w:t>
            </w:r>
            <w:proofErr w:type="spellStart"/>
            <w:r>
              <w:rPr>
                <w:rFonts w:ascii="Bell MT" w:eastAsia="Times New Roman" w:hAnsi="Bell MT" w:cs="Calibri"/>
                <w:color w:val="000000"/>
                <w:sz w:val="24"/>
                <w:szCs w:val="24"/>
                <w:lang w:val="es-HN" w:eastAsia="es-HN"/>
              </w:rPr>
              <w:t>Malguara</w:t>
            </w:r>
            <w:proofErr w:type="spellEnd"/>
            <w:r>
              <w:rPr>
                <w:rFonts w:ascii="Bell MT" w:eastAsia="Times New Roman" w:hAnsi="Bell MT" w:cs="Calibri"/>
                <w:color w:val="000000"/>
                <w:sz w:val="24"/>
                <w:szCs w:val="24"/>
                <w:lang w:val="es-HN" w:eastAsia="es-HN"/>
              </w:rPr>
              <w:t>, Intibucá</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209</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19</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Luis </w:t>
            </w:r>
            <w:proofErr w:type="spellStart"/>
            <w:r>
              <w:rPr>
                <w:rFonts w:ascii="Bell MT" w:eastAsia="Times New Roman" w:hAnsi="Bell MT" w:cs="Calibri"/>
                <w:color w:val="000000"/>
                <w:sz w:val="24"/>
                <w:szCs w:val="24"/>
                <w:lang w:val="es-HN" w:eastAsia="es-HN"/>
              </w:rPr>
              <w:t>Bográn</w:t>
            </w:r>
            <w:proofErr w:type="spellEnd"/>
            <w:r>
              <w:rPr>
                <w:rFonts w:ascii="Bell MT" w:eastAsia="Times New Roman" w:hAnsi="Bell MT" w:cs="Calibri"/>
                <w:color w:val="000000"/>
                <w:sz w:val="24"/>
                <w:szCs w:val="24"/>
                <w:lang w:val="es-HN" w:eastAsia="es-HN"/>
              </w:rPr>
              <w:t xml:space="preserve">, Dulce Nombre </w:t>
            </w:r>
            <w:proofErr w:type="spellStart"/>
            <w:r>
              <w:rPr>
                <w:rFonts w:ascii="Bell MT" w:eastAsia="Times New Roman" w:hAnsi="Bell MT" w:cs="Calibri"/>
                <w:color w:val="000000"/>
                <w:sz w:val="24"/>
                <w:szCs w:val="24"/>
                <w:lang w:val="es-HN" w:eastAsia="es-HN"/>
              </w:rPr>
              <w:t>Togopala</w:t>
            </w:r>
            <w:proofErr w:type="spellEnd"/>
            <w:r>
              <w:rPr>
                <w:rFonts w:ascii="Bell MT" w:eastAsia="Times New Roman" w:hAnsi="Bell MT" w:cs="Calibri"/>
                <w:color w:val="000000"/>
                <w:sz w:val="24"/>
                <w:szCs w:val="24"/>
                <w:lang w:val="es-HN" w:eastAsia="es-HN"/>
              </w:rPr>
              <w:t>, Intibucá</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277</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20</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Francisco Morazán , Rio Grande, </w:t>
            </w:r>
            <w:r>
              <w:rPr>
                <w:rFonts w:ascii="Bell MT" w:eastAsia="Times New Roman" w:hAnsi="Bell MT" w:cs="Calibri"/>
                <w:color w:val="000000"/>
                <w:sz w:val="24"/>
                <w:szCs w:val="24"/>
                <w:lang w:val="es-HN" w:eastAsia="es-HN"/>
              </w:rPr>
              <w:t>Intibucá</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169</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21</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Tiburcio Carías Andino, Barrio Santa Cruz, </w:t>
            </w:r>
            <w:proofErr w:type="spellStart"/>
            <w:r>
              <w:rPr>
                <w:rFonts w:ascii="Bell MT" w:eastAsia="Times New Roman" w:hAnsi="Bell MT" w:cs="Calibri"/>
                <w:color w:val="000000"/>
                <w:sz w:val="24"/>
                <w:szCs w:val="24"/>
                <w:lang w:val="es-HN" w:eastAsia="es-HN"/>
              </w:rPr>
              <w:t>Jesus</w:t>
            </w:r>
            <w:proofErr w:type="spellEnd"/>
            <w:r>
              <w:rPr>
                <w:rFonts w:ascii="Bell MT" w:eastAsia="Times New Roman" w:hAnsi="Bell MT" w:cs="Calibri"/>
                <w:color w:val="000000"/>
                <w:sz w:val="24"/>
                <w:szCs w:val="24"/>
                <w:lang w:val="es-HN" w:eastAsia="es-HN"/>
              </w:rPr>
              <w:t xml:space="preserve"> de </w:t>
            </w:r>
            <w:proofErr w:type="spellStart"/>
            <w:r>
              <w:rPr>
                <w:rFonts w:ascii="Bell MT" w:eastAsia="Times New Roman" w:hAnsi="Bell MT" w:cs="Calibri"/>
                <w:color w:val="000000"/>
                <w:sz w:val="24"/>
                <w:szCs w:val="24"/>
                <w:lang w:val="es-HN" w:eastAsia="es-HN"/>
              </w:rPr>
              <w:t>Otoro</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798</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22</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Morazán, San Jerónimo, Jesús de </w:t>
            </w:r>
            <w:proofErr w:type="spellStart"/>
            <w:r>
              <w:rPr>
                <w:rFonts w:ascii="Bell MT" w:eastAsia="Times New Roman" w:hAnsi="Bell MT" w:cs="Calibri"/>
                <w:color w:val="000000"/>
                <w:sz w:val="24"/>
                <w:szCs w:val="24"/>
                <w:lang w:val="es-HN" w:eastAsia="es-HN"/>
              </w:rPr>
              <w:t>Otoro</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197</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23</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República de Costa Rica, Crucita Oriente, Jesús de </w:t>
            </w:r>
            <w:proofErr w:type="spellStart"/>
            <w:r>
              <w:rPr>
                <w:rFonts w:ascii="Bell MT" w:eastAsia="Times New Roman" w:hAnsi="Bell MT" w:cs="Calibri"/>
                <w:color w:val="000000"/>
                <w:sz w:val="24"/>
                <w:szCs w:val="24"/>
                <w:lang w:val="es-HN" w:eastAsia="es-HN"/>
              </w:rPr>
              <w:t>Otoro</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125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24</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John F. Kennedy Barrio San Francisco, </w:t>
            </w:r>
            <w:proofErr w:type="spellStart"/>
            <w:r>
              <w:rPr>
                <w:rFonts w:ascii="Bell MT" w:eastAsia="Times New Roman" w:hAnsi="Bell MT" w:cs="Calibri"/>
                <w:color w:val="000000"/>
                <w:sz w:val="24"/>
                <w:szCs w:val="24"/>
                <w:lang w:val="es-HN" w:eastAsia="es-HN"/>
              </w:rPr>
              <w:t>Jesus</w:t>
            </w:r>
            <w:proofErr w:type="spellEnd"/>
            <w:r>
              <w:rPr>
                <w:rFonts w:ascii="Bell MT" w:eastAsia="Times New Roman" w:hAnsi="Bell MT" w:cs="Calibri"/>
                <w:color w:val="000000"/>
                <w:sz w:val="24"/>
                <w:szCs w:val="24"/>
                <w:lang w:val="es-HN" w:eastAsia="es-HN"/>
              </w:rPr>
              <w:t xml:space="preserve"> de </w:t>
            </w:r>
            <w:proofErr w:type="spellStart"/>
            <w:r>
              <w:rPr>
                <w:rFonts w:ascii="Bell MT" w:eastAsia="Times New Roman" w:hAnsi="Bell MT" w:cs="Calibri"/>
                <w:color w:val="000000"/>
                <w:sz w:val="24"/>
                <w:szCs w:val="24"/>
                <w:lang w:val="es-HN" w:eastAsia="es-HN"/>
              </w:rPr>
              <w:t>Otoro</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600</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25</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Instituto Técnico Federico C. Canales, Barrio las Brisas, </w:t>
            </w:r>
            <w:proofErr w:type="spellStart"/>
            <w:r>
              <w:rPr>
                <w:rFonts w:ascii="Bell MT" w:eastAsia="Times New Roman" w:hAnsi="Bell MT" w:cs="Calibri"/>
                <w:color w:val="000000"/>
                <w:sz w:val="24"/>
                <w:szCs w:val="24"/>
                <w:lang w:val="es-HN" w:eastAsia="es-HN"/>
              </w:rPr>
              <w:t>Jesus</w:t>
            </w:r>
            <w:proofErr w:type="spellEnd"/>
            <w:r>
              <w:rPr>
                <w:rFonts w:ascii="Bell MT" w:eastAsia="Times New Roman" w:hAnsi="Bell MT" w:cs="Calibri"/>
                <w:color w:val="000000"/>
                <w:sz w:val="24"/>
                <w:szCs w:val="24"/>
                <w:lang w:val="es-HN" w:eastAsia="es-HN"/>
              </w:rPr>
              <w:t xml:space="preserve"> de </w:t>
            </w:r>
            <w:proofErr w:type="spellStart"/>
            <w:r>
              <w:rPr>
                <w:rFonts w:ascii="Bell MT" w:eastAsia="Times New Roman" w:hAnsi="Bell MT" w:cs="Calibri"/>
                <w:color w:val="000000"/>
                <w:sz w:val="24"/>
                <w:szCs w:val="24"/>
                <w:lang w:val="es-HN" w:eastAsia="es-HN"/>
              </w:rPr>
              <w:t>Otoro</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959</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26</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Instituto </w:t>
            </w:r>
            <w:proofErr w:type="spellStart"/>
            <w:r>
              <w:rPr>
                <w:rFonts w:ascii="Bell MT" w:eastAsia="Times New Roman" w:hAnsi="Bell MT" w:cs="Calibri"/>
                <w:color w:val="000000"/>
                <w:sz w:val="24"/>
                <w:szCs w:val="24"/>
                <w:lang w:val="es-HN" w:eastAsia="es-HN"/>
              </w:rPr>
              <w:t>Hector</w:t>
            </w:r>
            <w:proofErr w:type="spellEnd"/>
            <w:r>
              <w:rPr>
                <w:rFonts w:ascii="Bell MT" w:eastAsia="Times New Roman" w:hAnsi="Bell MT" w:cs="Calibri"/>
                <w:color w:val="000000"/>
                <w:sz w:val="24"/>
                <w:szCs w:val="24"/>
                <w:lang w:val="es-HN" w:eastAsia="es-HN"/>
              </w:rPr>
              <w:t xml:space="preserve"> Orlando Gómez Cisneros, Barrio El Llano, Magdalena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176</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27</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Francisco Morazán, San Juan, Magdalena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135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28</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José María </w:t>
            </w:r>
            <w:r>
              <w:rPr>
                <w:rFonts w:ascii="Bell MT" w:eastAsia="Times New Roman" w:hAnsi="Bell MT" w:cs="Calibri"/>
                <w:color w:val="000000"/>
                <w:sz w:val="24"/>
                <w:szCs w:val="24"/>
                <w:lang w:val="es-HN" w:eastAsia="es-HN"/>
              </w:rPr>
              <w:t>Coello, San Francisco Magdalena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87</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29</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Santos Mariano Vásquez, El Centro, </w:t>
            </w:r>
            <w:proofErr w:type="spellStart"/>
            <w:r>
              <w:rPr>
                <w:rFonts w:ascii="Bell MT" w:eastAsia="Times New Roman" w:hAnsi="Bell MT" w:cs="Calibri"/>
                <w:color w:val="000000"/>
                <w:sz w:val="24"/>
                <w:szCs w:val="24"/>
                <w:lang w:val="es-HN" w:eastAsia="es-HN"/>
              </w:rPr>
              <w:t>Masaguara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128</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30</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Instituto San Antonio de Padua, El Centro, </w:t>
            </w:r>
            <w:proofErr w:type="spellStart"/>
            <w:r>
              <w:rPr>
                <w:rFonts w:ascii="Bell MT" w:eastAsia="Times New Roman" w:hAnsi="Bell MT" w:cs="Calibri"/>
                <w:color w:val="000000"/>
                <w:sz w:val="24"/>
                <w:szCs w:val="24"/>
                <w:lang w:val="es-HN" w:eastAsia="es-HN"/>
              </w:rPr>
              <w:t>Masaguara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44</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31</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proofErr w:type="spellStart"/>
            <w:r>
              <w:rPr>
                <w:rFonts w:ascii="Bell MT" w:eastAsia="Times New Roman" w:hAnsi="Bell MT" w:cs="Calibri"/>
                <w:color w:val="000000"/>
                <w:sz w:val="24"/>
                <w:szCs w:val="24"/>
                <w:lang w:val="es-HN" w:eastAsia="es-HN"/>
              </w:rPr>
              <w:t>Ceb</w:t>
            </w:r>
            <w:proofErr w:type="spellEnd"/>
            <w:r>
              <w:rPr>
                <w:rFonts w:ascii="Bell MT" w:eastAsia="Times New Roman" w:hAnsi="Bell MT" w:cs="Calibri"/>
                <w:color w:val="000000"/>
                <w:sz w:val="24"/>
                <w:szCs w:val="24"/>
                <w:lang w:val="es-HN" w:eastAsia="es-HN"/>
              </w:rPr>
              <w:t xml:space="preserve"> Renovación, Piedras Gordas, </w:t>
            </w:r>
            <w:proofErr w:type="spellStart"/>
            <w:r>
              <w:rPr>
                <w:rFonts w:ascii="Bell MT" w:eastAsia="Times New Roman" w:hAnsi="Bell MT" w:cs="Calibri"/>
                <w:color w:val="000000"/>
                <w:sz w:val="24"/>
                <w:szCs w:val="24"/>
                <w:lang w:val="es-HN" w:eastAsia="es-HN"/>
              </w:rPr>
              <w:t>Masaguara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33</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32</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Instituto Monseñor Alonso Villanueva, Barrio El</w:t>
            </w:r>
            <w:r>
              <w:rPr>
                <w:rFonts w:ascii="Bell MT" w:eastAsia="Times New Roman" w:hAnsi="Bell MT" w:cs="Calibri"/>
                <w:color w:val="000000"/>
                <w:sz w:val="24"/>
                <w:szCs w:val="24"/>
                <w:lang w:val="es-HN" w:eastAsia="es-HN"/>
              </w:rPr>
              <w:t xml:space="preserve"> Llano, San Antonio</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169</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33</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Juan Manuel </w:t>
            </w:r>
            <w:proofErr w:type="spellStart"/>
            <w:r>
              <w:rPr>
                <w:rFonts w:ascii="Bell MT" w:eastAsia="Times New Roman" w:hAnsi="Bell MT" w:cs="Calibri"/>
                <w:color w:val="000000"/>
                <w:sz w:val="24"/>
                <w:szCs w:val="24"/>
                <w:lang w:val="es-HN" w:eastAsia="es-HN"/>
              </w:rPr>
              <w:t>Galvez</w:t>
            </w:r>
            <w:proofErr w:type="spellEnd"/>
            <w:r>
              <w:rPr>
                <w:rFonts w:ascii="Bell MT" w:eastAsia="Times New Roman" w:hAnsi="Bell MT" w:cs="Calibri"/>
                <w:color w:val="000000"/>
                <w:sz w:val="24"/>
                <w:szCs w:val="24"/>
                <w:lang w:val="es-HN" w:eastAsia="es-HN"/>
              </w:rPr>
              <w:t>, San Bartolo, San Antonio</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41</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34</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proofErr w:type="spellStart"/>
            <w:r>
              <w:rPr>
                <w:rFonts w:ascii="Bell MT" w:eastAsia="Times New Roman" w:hAnsi="Bell MT" w:cs="Calibri"/>
                <w:color w:val="000000"/>
                <w:sz w:val="24"/>
                <w:szCs w:val="24"/>
                <w:lang w:val="es-HN" w:eastAsia="es-HN"/>
              </w:rPr>
              <w:t>Ceb</w:t>
            </w:r>
            <w:proofErr w:type="spellEnd"/>
            <w:r>
              <w:rPr>
                <w:rFonts w:ascii="Bell MT" w:eastAsia="Times New Roman" w:hAnsi="Bell MT" w:cs="Calibri"/>
                <w:color w:val="000000"/>
                <w:sz w:val="24"/>
                <w:szCs w:val="24"/>
                <w:lang w:val="es-HN" w:eastAsia="es-HN"/>
              </w:rPr>
              <w:t xml:space="preserve"> Juan Lindo, El Rosario, San Antonio</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91</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35</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Alturas, El Centro, San Isidro</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330</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36</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w:t>
            </w:r>
            <w:proofErr w:type="spellStart"/>
            <w:r>
              <w:rPr>
                <w:rFonts w:ascii="Bell MT" w:eastAsia="Times New Roman" w:hAnsi="Bell MT" w:cs="Calibri"/>
                <w:color w:val="000000"/>
                <w:sz w:val="24"/>
                <w:szCs w:val="24"/>
                <w:lang w:val="es-HN" w:eastAsia="es-HN"/>
              </w:rPr>
              <w:t>Cristobal</w:t>
            </w:r>
            <w:proofErr w:type="spellEnd"/>
            <w:r>
              <w:rPr>
                <w:rFonts w:ascii="Bell MT" w:eastAsia="Times New Roman" w:hAnsi="Bell MT" w:cs="Calibri"/>
                <w:color w:val="000000"/>
                <w:sz w:val="24"/>
                <w:szCs w:val="24"/>
                <w:lang w:val="es-HN" w:eastAsia="es-HN"/>
              </w:rPr>
              <w:t xml:space="preserve"> Colon, La </w:t>
            </w:r>
            <w:proofErr w:type="spellStart"/>
            <w:r>
              <w:rPr>
                <w:rFonts w:ascii="Bell MT" w:eastAsia="Times New Roman" w:hAnsi="Bell MT" w:cs="Calibri"/>
                <w:color w:val="000000"/>
                <w:sz w:val="24"/>
                <w:szCs w:val="24"/>
                <w:lang w:val="es-HN" w:eastAsia="es-HN"/>
              </w:rPr>
              <w:t>Pastoza</w:t>
            </w:r>
            <w:proofErr w:type="spellEnd"/>
            <w:r>
              <w:rPr>
                <w:rFonts w:ascii="Bell MT" w:eastAsia="Times New Roman" w:hAnsi="Bell MT" w:cs="Calibri"/>
                <w:color w:val="000000"/>
                <w:sz w:val="24"/>
                <w:szCs w:val="24"/>
                <w:lang w:val="es-HN" w:eastAsia="es-HN"/>
              </w:rPr>
              <w:t>, San Isidro</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167</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37</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Instituto Fraternidad San</w:t>
            </w:r>
            <w:r>
              <w:rPr>
                <w:rFonts w:ascii="Bell MT" w:eastAsia="Times New Roman" w:hAnsi="Bell MT" w:cs="Calibri"/>
                <w:color w:val="000000"/>
                <w:sz w:val="24"/>
                <w:szCs w:val="24"/>
                <w:lang w:val="es-HN" w:eastAsia="es-HN"/>
              </w:rPr>
              <w:t xml:space="preserve"> Isidro, El Centro, San Isidro</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65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38</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Juan Ramón Molina, </w:t>
            </w:r>
            <w:proofErr w:type="spellStart"/>
            <w:r>
              <w:rPr>
                <w:rFonts w:ascii="Bell MT" w:eastAsia="Times New Roman" w:hAnsi="Bell MT" w:cs="Calibri"/>
                <w:color w:val="000000"/>
                <w:sz w:val="24"/>
                <w:szCs w:val="24"/>
                <w:lang w:val="es-HN" w:eastAsia="es-HN"/>
              </w:rPr>
              <w:t>Cataulaca</w:t>
            </w:r>
            <w:proofErr w:type="spellEnd"/>
            <w:r>
              <w:rPr>
                <w:rFonts w:ascii="Bell MT" w:eastAsia="Times New Roman" w:hAnsi="Bell MT" w:cs="Calibri"/>
                <w:color w:val="000000"/>
                <w:sz w:val="24"/>
                <w:szCs w:val="24"/>
                <w:lang w:val="es-HN" w:eastAsia="es-HN"/>
              </w:rPr>
              <w:t>, San Juan</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322</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39</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proofErr w:type="spellStart"/>
            <w:r>
              <w:rPr>
                <w:rFonts w:ascii="Bell MT" w:eastAsia="Times New Roman" w:hAnsi="Bell MT" w:cs="Calibri"/>
                <w:color w:val="000000"/>
                <w:sz w:val="24"/>
                <w:szCs w:val="24"/>
                <w:lang w:val="es-HN" w:eastAsia="es-HN"/>
              </w:rPr>
              <w:t>Ceb</w:t>
            </w:r>
            <w:proofErr w:type="spellEnd"/>
            <w:r>
              <w:rPr>
                <w:rFonts w:ascii="Bell MT" w:eastAsia="Times New Roman" w:hAnsi="Bell MT" w:cs="Calibri"/>
                <w:color w:val="000000"/>
                <w:sz w:val="24"/>
                <w:szCs w:val="24"/>
                <w:lang w:val="es-HN" w:eastAsia="es-HN"/>
              </w:rPr>
              <w:t xml:space="preserve"> Minerva, Barrio El Centro, San Juan</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367</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lastRenderedPageBreak/>
              <w:t>40</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CEMG Polivalente Faro de </w:t>
            </w:r>
            <w:proofErr w:type="spellStart"/>
            <w:r>
              <w:rPr>
                <w:rFonts w:ascii="Bell MT" w:eastAsia="Times New Roman" w:hAnsi="Bell MT" w:cs="Calibri"/>
                <w:color w:val="000000"/>
                <w:sz w:val="24"/>
                <w:szCs w:val="24"/>
                <w:lang w:val="es-HN" w:eastAsia="es-HN"/>
              </w:rPr>
              <w:t>Celaque</w:t>
            </w:r>
            <w:proofErr w:type="spellEnd"/>
            <w:r>
              <w:rPr>
                <w:rFonts w:ascii="Bell MT" w:eastAsia="Times New Roman" w:hAnsi="Bell MT" w:cs="Calibri"/>
                <w:color w:val="000000"/>
                <w:sz w:val="24"/>
                <w:szCs w:val="24"/>
                <w:lang w:val="es-HN" w:eastAsia="es-HN"/>
              </w:rPr>
              <w:t>, Barrio Las Brisas, San Juan</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472</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41</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José Trinidad Cabañas, El </w:t>
            </w:r>
            <w:proofErr w:type="spellStart"/>
            <w:r>
              <w:rPr>
                <w:rFonts w:ascii="Bell MT" w:eastAsia="Times New Roman" w:hAnsi="Bell MT" w:cs="Calibri"/>
                <w:color w:val="000000"/>
                <w:sz w:val="24"/>
                <w:szCs w:val="24"/>
                <w:lang w:val="es-HN" w:eastAsia="es-HN"/>
              </w:rPr>
              <w:t>Portillón</w:t>
            </w:r>
            <w:proofErr w:type="spellEnd"/>
            <w:r>
              <w:rPr>
                <w:rFonts w:ascii="Bell MT" w:eastAsia="Times New Roman" w:hAnsi="Bell MT" w:cs="Calibri"/>
                <w:color w:val="000000"/>
                <w:sz w:val="24"/>
                <w:szCs w:val="24"/>
                <w:lang w:val="es-HN" w:eastAsia="es-HN"/>
              </w:rPr>
              <w:t xml:space="preserve">, San </w:t>
            </w:r>
            <w:r>
              <w:rPr>
                <w:rFonts w:ascii="Bell MT" w:eastAsia="Times New Roman" w:hAnsi="Bell MT" w:cs="Calibri"/>
                <w:color w:val="000000"/>
                <w:sz w:val="24"/>
                <w:szCs w:val="24"/>
                <w:lang w:val="es-HN" w:eastAsia="es-HN"/>
              </w:rPr>
              <w:t>Marcos de la Sierra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15</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42</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proofErr w:type="spellStart"/>
            <w:r>
              <w:rPr>
                <w:rFonts w:ascii="Bell MT" w:eastAsia="Times New Roman" w:hAnsi="Bell MT" w:cs="Calibri"/>
                <w:color w:val="000000"/>
                <w:sz w:val="24"/>
                <w:szCs w:val="24"/>
                <w:lang w:val="es-HN" w:eastAsia="es-HN"/>
              </w:rPr>
              <w:t>Ceb</w:t>
            </w:r>
            <w:proofErr w:type="spellEnd"/>
            <w:r>
              <w:rPr>
                <w:rFonts w:ascii="Bell MT" w:eastAsia="Times New Roman" w:hAnsi="Bell MT" w:cs="Calibri"/>
                <w:color w:val="000000"/>
                <w:sz w:val="24"/>
                <w:szCs w:val="24"/>
                <w:lang w:val="es-HN" w:eastAsia="es-HN"/>
              </w:rPr>
              <w:t xml:space="preserve"> Sabio Valle, Las Delicias, San Marcos de la Sierra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130</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43</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Instituto Dagoberto Napoleón </w:t>
            </w:r>
            <w:proofErr w:type="spellStart"/>
            <w:r>
              <w:rPr>
                <w:rFonts w:ascii="Bell MT" w:eastAsia="Times New Roman" w:hAnsi="Bell MT" w:cs="Calibri"/>
                <w:color w:val="000000"/>
                <w:sz w:val="24"/>
                <w:szCs w:val="24"/>
                <w:lang w:val="es-HN" w:eastAsia="es-HN"/>
              </w:rPr>
              <w:t>Sorto</w:t>
            </w:r>
            <w:proofErr w:type="spellEnd"/>
            <w:r>
              <w:rPr>
                <w:rFonts w:ascii="Bell MT" w:eastAsia="Times New Roman" w:hAnsi="Bell MT" w:cs="Calibri"/>
                <w:color w:val="000000"/>
                <w:sz w:val="24"/>
                <w:szCs w:val="24"/>
                <w:lang w:val="es-HN" w:eastAsia="es-HN"/>
              </w:rPr>
              <w:t xml:space="preserve"> Cisneros, Barrio </w:t>
            </w:r>
            <w:proofErr w:type="spellStart"/>
            <w:r>
              <w:rPr>
                <w:rFonts w:ascii="Bell MT" w:eastAsia="Times New Roman" w:hAnsi="Bell MT" w:cs="Calibri"/>
                <w:color w:val="000000"/>
                <w:sz w:val="24"/>
                <w:szCs w:val="24"/>
                <w:lang w:val="es-HN" w:eastAsia="es-HN"/>
              </w:rPr>
              <w:t>Enmanuel</w:t>
            </w:r>
            <w:proofErr w:type="spellEnd"/>
            <w:r>
              <w:rPr>
                <w:rFonts w:ascii="Bell MT" w:eastAsia="Times New Roman" w:hAnsi="Bell MT" w:cs="Calibri"/>
                <w:color w:val="000000"/>
                <w:sz w:val="24"/>
                <w:szCs w:val="24"/>
                <w:lang w:val="es-HN" w:eastAsia="es-HN"/>
              </w:rPr>
              <w:t>, San Marcos de la Sierra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203</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44</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Instituto Rafael Pineda Ponce, Agua Blanca, San Miguelito</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172</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45</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Daniel </w:t>
            </w:r>
            <w:proofErr w:type="spellStart"/>
            <w:r>
              <w:rPr>
                <w:rFonts w:ascii="Bell MT" w:eastAsia="Times New Roman" w:hAnsi="Bell MT" w:cs="Calibri"/>
                <w:color w:val="000000"/>
                <w:sz w:val="24"/>
                <w:szCs w:val="24"/>
                <w:lang w:val="es-HN" w:eastAsia="es-HN"/>
              </w:rPr>
              <w:t>Hernandez</w:t>
            </w:r>
            <w:proofErr w:type="spellEnd"/>
            <w:r>
              <w:rPr>
                <w:rFonts w:ascii="Bell MT" w:eastAsia="Times New Roman" w:hAnsi="Bell MT" w:cs="Calibri"/>
                <w:color w:val="000000"/>
                <w:sz w:val="24"/>
                <w:szCs w:val="24"/>
                <w:lang w:val="es-HN" w:eastAsia="es-HN"/>
              </w:rPr>
              <w:t xml:space="preserve">, </w:t>
            </w:r>
            <w:proofErr w:type="spellStart"/>
            <w:r>
              <w:rPr>
                <w:rFonts w:ascii="Bell MT" w:eastAsia="Times New Roman" w:hAnsi="Bell MT" w:cs="Calibri"/>
                <w:color w:val="000000"/>
                <w:sz w:val="24"/>
                <w:szCs w:val="24"/>
                <w:lang w:val="es-HN" w:eastAsia="es-HN"/>
              </w:rPr>
              <w:t>Chupucay</w:t>
            </w:r>
            <w:proofErr w:type="spellEnd"/>
            <w:r>
              <w:rPr>
                <w:rFonts w:ascii="Bell MT" w:eastAsia="Times New Roman" w:hAnsi="Bell MT" w:cs="Calibri"/>
                <w:color w:val="000000"/>
                <w:sz w:val="24"/>
                <w:szCs w:val="24"/>
                <w:lang w:val="es-HN" w:eastAsia="es-HN"/>
              </w:rPr>
              <w:t>, San Miguelito</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91</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46</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Instituto Superación Santa Lucía, El Centro, Santa Lucía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57</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47</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Francisco Morazán, Santa Rita, Santa Lucía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142</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48</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CEB Policarpo Bonilla, EL Centro, Santa Lucía</w:t>
            </w:r>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163</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49</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Francisco Morazán, </w:t>
            </w:r>
            <w:r>
              <w:rPr>
                <w:rFonts w:ascii="Bell MT" w:eastAsia="Times New Roman" w:hAnsi="Bell MT" w:cs="Calibri"/>
                <w:color w:val="000000"/>
                <w:sz w:val="24"/>
                <w:szCs w:val="24"/>
                <w:lang w:val="es-HN" w:eastAsia="es-HN"/>
              </w:rPr>
              <w:t xml:space="preserve">Planes, </w:t>
            </w:r>
            <w:proofErr w:type="spellStart"/>
            <w:r>
              <w:rPr>
                <w:rFonts w:ascii="Bell MT" w:eastAsia="Times New Roman" w:hAnsi="Bell MT" w:cs="Calibri"/>
                <w:color w:val="000000"/>
                <w:sz w:val="24"/>
                <w:szCs w:val="24"/>
                <w:lang w:val="es-HN" w:eastAsia="es-HN"/>
              </w:rPr>
              <w:t>Yamaranguila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234</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50</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w:t>
            </w:r>
            <w:proofErr w:type="spellStart"/>
            <w:r>
              <w:rPr>
                <w:rFonts w:ascii="Bell MT" w:eastAsia="Times New Roman" w:hAnsi="Bell MT" w:cs="Calibri"/>
                <w:color w:val="000000"/>
                <w:sz w:val="24"/>
                <w:szCs w:val="24"/>
                <w:lang w:val="es-HN" w:eastAsia="es-HN"/>
              </w:rPr>
              <w:t>Froylán</w:t>
            </w:r>
            <w:proofErr w:type="spellEnd"/>
            <w:r>
              <w:rPr>
                <w:rFonts w:ascii="Bell MT" w:eastAsia="Times New Roman" w:hAnsi="Bell MT" w:cs="Calibri"/>
                <w:color w:val="000000"/>
                <w:sz w:val="24"/>
                <w:szCs w:val="24"/>
                <w:lang w:val="es-HN" w:eastAsia="es-HN"/>
              </w:rPr>
              <w:t xml:space="preserve"> </w:t>
            </w:r>
            <w:proofErr w:type="spellStart"/>
            <w:r>
              <w:rPr>
                <w:rFonts w:ascii="Bell MT" w:eastAsia="Times New Roman" w:hAnsi="Bell MT" w:cs="Calibri"/>
                <w:color w:val="000000"/>
                <w:sz w:val="24"/>
                <w:szCs w:val="24"/>
                <w:lang w:val="es-HN" w:eastAsia="es-HN"/>
              </w:rPr>
              <w:t>Turcios</w:t>
            </w:r>
            <w:proofErr w:type="spellEnd"/>
            <w:r>
              <w:rPr>
                <w:rFonts w:ascii="Bell MT" w:eastAsia="Times New Roman" w:hAnsi="Bell MT" w:cs="Calibri"/>
                <w:color w:val="000000"/>
                <w:sz w:val="24"/>
                <w:szCs w:val="24"/>
                <w:lang w:val="es-HN" w:eastAsia="es-HN"/>
              </w:rPr>
              <w:t xml:space="preserve">, Lajas, </w:t>
            </w:r>
            <w:proofErr w:type="spellStart"/>
            <w:r>
              <w:rPr>
                <w:rFonts w:ascii="Bell MT" w:eastAsia="Times New Roman" w:hAnsi="Bell MT" w:cs="Calibri"/>
                <w:color w:val="000000"/>
                <w:sz w:val="24"/>
                <w:szCs w:val="24"/>
                <w:lang w:val="es-HN" w:eastAsia="es-HN"/>
              </w:rPr>
              <w:t>Yamaranguila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139</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51</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SAT Lempira, El Pelón, </w:t>
            </w:r>
            <w:proofErr w:type="spellStart"/>
            <w:r>
              <w:rPr>
                <w:rFonts w:ascii="Bell MT" w:eastAsia="Times New Roman" w:hAnsi="Bell MT" w:cs="Calibri"/>
                <w:color w:val="000000"/>
                <w:sz w:val="24"/>
                <w:szCs w:val="24"/>
                <w:lang w:val="es-HN" w:eastAsia="es-HN"/>
              </w:rPr>
              <w:t>Yamaranguila</w:t>
            </w:r>
            <w:proofErr w:type="spellEnd"/>
          </w:p>
        </w:tc>
        <w:tc>
          <w:tcPr>
            <w:tcW w:w="4536"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34</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52</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José Cecilio del Valle, Zacate Blanco, </w:t>
            </w:r>
            <w:proofErr w:type="spellStart"/>
            <w:r>
              <w:rPr>
                <w:rFonts w:ascii="Bell MT" w:eastAsia="Times New Roman" w:hAnsi="Bell MT" w:cs="Calibri"/>
                <w:color w:val="000000"/>
                <w:sz w:val="24"/>
                <w:szCs w:val="24"/>
                <w:lang w:val="es-HN" w:eastAsia="es-HN"/>
              </w:rPr>
              <w:t>Yamaranguila</w:t>
            </w:r>
            <w:proofErr w:type="spellEnd"/>
          </w:p>
        </w:tc>
        <w:tc>
          <w:tcPr>
            <w:tcW w:w="4536" w:type="dxa"/>
            <w:vAlign w:val="bottom"/>
          </w:tcPr>
          <w:p w:rsidR="000E5CC7" w:rsidRDefault="00CA664D">
            <w:pPr>
              <w:widowControl/>
              <w:autoSpaceDE/>
              <w:autoSpaceDN/>
              <w:rPr>
                <w:rFonts w:ascii="Bell MT" w:hAnsi="Bell MT"/>
                <w:sz w:val="24"/>
                <w:szCs w:val="24"/>
                <w:lang w:val="es-HN"/>
              </w:rPr>
            </w:pPr>
            <w:r>
              <w:rPr>
                <w:rFonts w:ascii="Bell MT" w:hAnsi="Bell MT"/>
                <w:sz w:val="24"/>
                <w:szCs w:val="24"/>
                <w:lang w:val="es-HN"/>
              </w:rPr>
              <w:t> 190</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53</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10 de Septiembre, Las Hortensias, </w:t>
            </w:r>
            <w:proofErr w:type="spellStart"/>
            <w:r>
              <w:rPr>
                <w:rFonts w:ascii="Bell MT" w:eastAsia="Times New Roman" w:hAnsi="Bell MT" w:cs="Calibri"/>
                <w:color w:val="000000"/>
                <w:sz w:val="24"/>
                <w:szCs w:val="24"/>
                <w:lang w:val="es-HN" w:eastAsia="es-HN"/>
              </w:rPr>
              <w:t>Yamaranguila</w:t>
            </w:r>
            <w:proofErr w:type="spellEnd"/>
          </w:p>
        </w:tc>
        <w:tc>
          <w:tcPr>
            <w:tcW w:w="4536" w:type="dxa"/>
            <w:vAlign w:val="bottom"/>
          </w:tcPr>
          <w:p w:rsidR="000E5CC7" w:rsidRDefault="00CA664D">
            <w:pPr>
              <w:widowControl/>
              <w:autoSpaceDE/>
              <w:autoSpaceDN/>
              <w:rPr>
                <w:rFonts w:ascii="Bell MT" w:hAnsi="Bell MT"/>
                <w:sz w:val="24"/>
                <w:szCs w:val="24"/>
                <w:lang w:val="es-HN"/>
              </w:rPr>
            </w:pPr>
            <w:r>
              <w:rPr>
                <w:rFonts w:ascii="Bell MT" w:hAnsi="Bell MT"/>
                <w:sz w:val="24"/>
                <w:szCs w:val="24"/>
                <w:lang w:val="es-HN"/>
              </w:rPr>
              <w:t> 33</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54</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w:t>
            </w:r>
            <w:r>
              <w:rPr>
                <w:rFonts w:ascii="Bell MT" w:eastAsia="Times New Roman" w:hAnsi="Bell MT" w:cs="Calibri"/>
                <w:color w:val="000000"/>
                <w:sz w:val="24"/>
                <w:szCs w:val="24"/>
                <w:lang w:val="es-HN" w:eastAsia="es-HN"/>
              </w:rPr>
              <w:t xml:space="preserve">José Cecilio del Valle, Ojo de Agua, San Francisco de </w:t>
            </w:r>
            <w:proofErr w:type="spellStart"/>
            <w:r>
              <w:rPr>
                <w:rFonts w:ascii="Bell MT" w:eastAsia="Times New Roman" w:hAnsi="Bell MT" w:cs="Calibri"/>
                <w:color w:val="000000"/>
                <w:sz w:val="24"/>
                <w:szCs w:val="24"/>
                <w:lang w:val="es-HN" w:eastAsia="es-HN"/>
              </w:rPr>
              <w:t>Opalaca</w:t>
            </w:r>
            <w:proofErr w:type="spellEnd"/>
          </w:p>
        </w:tc>
        <w:tc>
          <w:tcPr>
            <w:tcW w:w="4536" w:type="dxa"/>
            <w:vAlign w:val="bottom"/>
          </w:tcPr>
          <w:p w:rsidR="000E5CC7" w:rsidRDefault="00CA664D">
            <w:pPr>
              <w:widowControl/>
              <w:autoSpaceDE/>
              <w:autoSpaceDN/>
              <w:rPr>
                <w:rFonts w:ascii="Bell MT" w:hAnsi="Bell MT"/>
                <w:sz w:val="24"/>
                <w:szCs w:val="24"/>
                <w:lang w:val="es-HN"/>
              </w:rPr>
            </w:pPr>
            <w:r>
              <w:rPr>
                <w:rFonts w:ascii="Bell MT" w:hAnsi="Bell MT"/>
                <w:sz w:val="24"/>
                <w:szCs w:val="24"/>
                <w:lang w:val="es-HN"/>
              </w:rPr>
              <w:t> 154</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55</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CEB Juan Lindo, Monte Verde, San Francisco de </w:t>
            </w:r>
            <w:proofErr w:type="spellStart"/>
            <w:r>
              <w:rPr>
                <w:rFonts w:ascii="Bell MT" w:eastAsia="Times New Roman" w:hAnsi="Bell MT" w:cs="Calibri"/>
                <w:color w:val="000000"/>
                <w:sz w:val="24"/>
                <w:szCs w:val="24"/>
                <w:lang w:val="es-HN" w:eastAsia="es-HN"/>
              </w:rPr>
              <w:t>Opalaca</w:t>
            </w:r>
            <w:proofErr w:type="spellEnd"/>
          </w:p>
        </w:tc>
        <w:tc>
          <w:tcPr>
            <w:tcW w:w="4536" w:type="dxa"/>
            <w:vAlign w:val="bottom"/>
          </w:tcPr>
          <w:p w:rsidR="000E5CC7" w:rsidRDefault="00CA664D">
            <w:pPr>
              <w:widowControl/>
              <w:autoSpaceDE/>
              <w:autoSpaceDN/>
              <w:rPr>
                <w:rFonts w:ascii="Bell MT" w:hAnsi="Bell MT"/>
                <w:sz w:val="24"/>
                <w:szCs w:val="24"/>
                <w:lang w:val="es-HN"/>
              </w:rPr>
            </w:pPr>
            <w:r>
              <w:rPr>
                <w:rFonts w:ascii="Bell MT" w:hAnsi="Bell MT"/>
                <w:sz w:val="24"/>
                <w:szCs w:val="24"/>
                <w:lang w:val="es-HN"/>
              </w:rPr>
              <w:t> 187</w:t>
            </w:r>
          </w:p>
        </w:tc>
      </w:tr>
      <w:tr w:rsidR="000E5CC7">
        <w:trPr>
          <w:jc w:val="center"/>
        </w:trPr>
        <w:tc>
          <w:tcPr>
            <w:tcW w:w="704" w:type="dxa"/>
            <w:vAlign w:val="bottom"/>
          </w:tcPr>
          <w:p w:rsidR="000E5CC7" w:rsidRDefault="00CA664D">
            <w:pPr>
              <w:widowControl/>
              <w:autoSpaceDE/>
              <w:autoSpaceDN/>
              <w:jc w:val="center"/>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56</w:t>
            </w: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 xml:space="preserve">Instituto Gubernamental San Francisco, Monte Verde, San Francisco de </w:t>
            </w:r>
            <w:proofErr w:type="spellStart"/>
            <w:r>
              <w:rPr>
                <w:rFonts w:ascii="Bell MT" w:eastAsia="Times New Roman" w:hAnsi="Bell MT" w:cs="Calibri"/>
                <w:color w:val="000000"/>
                <w:sz w:val="24"/>
                <w:szCs w:val="24"/>
                <w:lang w:val="es-HN" w:eastAsia="es-HN"/>
              </w:rPr>
              <w:t>Opalaca</w:t>
            </w:r>
            <w:proofErr w:type="spellEnd"/>
          </w:p>
        </w:tc>
        <w:tc>
          <w:tcPr>
            <w:tcW w:w="4536" w:type="dxa"/>
            <w:vAlign w:val="bottom"/>
          </w:tcPr>
          <w:p w:rsidR="000E5CC7" w:rsidRDefault="00CA664D">
            <w:pPr>
              <w:widowControl/>
              <w:autoSpaceDE/>
              <w:autoSpaceDN/>
              <w:rPr>
                <w:rFonts w:ascii="Bell MT" w:hAnsi="Bell MT"/>
                <w:sz w:val="24"/>
                <w:szCs w:val="24"/>
                <w:lang w:val="es-HN"/>
              </w:rPr>
            </w:pPr>
            <w:r>
              <w:rPr>
                <w:rFonts w:ascii="Bell MT" w:hAnsi="Bell MT"/>
                <w:sz w:val="24"/>
                <w:szCs w:val="24"/>
                <w:lang w:val="es-HN"/>
              </w:rPr>
              <w:t> 27</w:t>
            </w:r>
          </w:p>
        </w:tc>
      </w:tr>
      <w:tr w:rsidR="000E5CC7">
        <w:trPr>
          <w:jc w:val="center"/>
        </w:trPr>
        <w:tc>
          <w:tcPr>
            <w:tcW w:w="704" w:type="dxa"/>
            <w:vAlign w:val="bottom"/>
          </w:tcPr>
          <w:p w:rsidR="000E5CC7" w:rsidRDefault="000E5CC7">
            <w:pPr>
              <w:widowControl/>
              <w:autoSpaceDE/>
              <w:autoSpaceDN/>
              <w:jc w:val="center"/>
              <w:rPr>
                <w:rFonts w:ascii="Bell MT" w:eastAsia="Times New Roman" w:hAnsi="Bell MT" w:cs="Calibri"/>
                <w:color w:val="000000"/>
                <w:sz w:val="24"/>
                <w:szCs w:val="24"/>
                <w:lang w:val="es-HN" w:eastAsia="es-HN"/>
              </w:rPr>
            </w:pPr>
          </w:p>
        </w:tc>
        <w:tc>
          <w:tcPr>
            <w:tcW w:w="5670" w:type="dxa"/>
            <w:vAlign w:val="bottom"/>
          </w:tcPr>
          <w:p w:rsidR="000E5CC7" w:rsidRDefault="00CA664D">
            <w:pPr>
              <w:widowControl/>
              <w:autoSpaceDE/>
              <w:autoSpaceDN/>
              <w:rPr>
                <w:rFonts w:ascii="Bell MT" w:eastAsia="Times New Roman" w:hAnsi="Bell MT" w:cs="Calibri"/>
                <w:color w:val="000000"/>
                <w:sz w:val="24"/>
                <w:szCs w:val="24"/>
                <w:lang w:val="es-HN" w:eastAsia="es-HN"/>
              </w:rPr>
            </w:pPr>
            <w:r>
              <w:rPr>
                <w:rFonts w:ascii="Bell MT" w:eastAsia="Times New Roman" w:hAnsi="Bell MT" w:cs="Calibri"/>
                <w:color w:val="000000"/>
                <w:sz w:val="24"/>
                <w:szCs w:val="24"/>
                <w:lang w:val="es-HN" w:eastAsia="es-HN"/>
              </w:rPr>
              <w:t>TOTAL</w:t>
            </w:r>
          </w:p>
        </w:tc>
        <w:tc>
          <w:tcPr>
            <w:tcW w:w="4536" w:type="dxa"/>
            <w:vAlign w:val="bottom"/>
          </w:tcPr>
          <w:p w:rsidR="000E5CC7" w:rsidRDefault="00CA664D">
            <w:pPr>
              <w:widowControl/>
              <w:autoSpaceDE/>
              <w:autoSpaceDN/>
              <w:rPr>
                <w:rFonts w:ascii="Bell MT" w:hAnsi="Bell MT"/>
                <w:sz w:val="24"/>
                <w:szCs w:val="24"/>
                <w:lang w:val="es-HN"/>
              </w:rPr>
            </w:pPr>
            <w:r>
              <w:rPr>
                <w:rFonts w:ascii="Bell MT" w:hAnsi="Bell MT"/>
                <w:sz w:val="24"/>
                <w:szCs w:val="24"/>
                <w:lang w:val="es-HN"/>
              </w:rPr>
              <w:t>11,672</w:t>
            </w:r>
          </w:p>
        </w:tc>
      </w:tr>
    </w:tbl>
    <w:p w:rsidR="000E5CC7" w:rsidRDefault="000E5CC7">
      <w:pPr>
        <w:ind w:firstLine="708"/>
        <w:jc w:val="both"/>
        <w:rPr>
          <w:rFonts w:ascii="Bell MT" w:hAnsi="Bell MT"/>
          <w:b/>
          <w:sz w:val="24"/>
          <w:szCs w:val="24"/>
          <w:lang w:val="es-HN"/>
        </w:rPr>
      </w:pPr>
    </w:p>
    <w:p w:rsidR="000E5CC7" w:rsidRDefault="00CA664D">
      <w:pPr>
        <w:widowControl/>
        <w:autoSpaceDE/>
        <w:autoSpaceDN/>
        <w:rPr>
          <w:rFonts w:ascii="Bell MT" w:hAnsi="Bell MT"/>
          <w:b/>
          <w:sz w:val="36"/>
          <w:lang w:val="es-HN"/>
        </w:rPr>
      </w:pPr>
      <w:r>
        <w:rPr>
          <w:rFonts w:ascii="Bell MT" w:hAnsi="Bell MT"/>
          <w:b/>
          <w:sz w:val="36"/>
          <w:lang w:val="es-HN"/>
        </w:rPr>
        <w:br w:type="page"/>
      </w:r>
    </w:p>
    <w:p w:rsidR="000E5CC7" w:rsidRDefault="000E5CC7">
      <w:pPr>
        <w:ind w:firstLine="708"/>
        <w:jc w:val="both"/>
        <w:rPr>
          <w:rFonts w:ascii="Bell MT" w:hAnsi="Bell MT"/>
          <w:b/>
          <w:sz w:val="36"/>
          <w:lang w:val="es-HN"/>
        </w:rPr>
      </w:pPr>
    </w:p>
    <w:p w:rsidR="000E5CC7" w:rsidRDefault="00CA664D">
      <w:pPr>
        <w:ind w:firstLine="720"/>
        <w:rPr>
          <w:rFonts w:ascii="Bell MT" w:hAnsi="Bell MT"/>
          <w:sz w:val="36"/>
          <w:lang w:val="es-HN"/>
        </w:rPr>
      </w:pPr>
      <w:r>
        <w:rPr>
          <w:rFonts w:ascii="Bell MT" w:hAnsi="Bell MT"/>
          <w:b/>
          <w:bCs/>
          <w:sz w:val="36"/>
          <w:lang w:val="es-HN"/>
        </w:rPr>
        <w:t>LOGROS</w:t>
      </w:r>
    </w:p>
    <w:p w:rsidR="000E5CC7" w:rsidRDefault="00CA664D">
      <w:pPr>
        <w:pStyle w:val="Prrafodelista"/>
        <w:numPr>
          <w:ilvl w:val="0"/>
          <w:numId w:val="41"/>
        </w:numPr>
        <w:jc w:val="both"/>
        <w:rPr>
          <w:rFonts w:ascii="Bell MT" w:hAnsi="Bell MT"/>
          <w:sz w:val="36"/>
          <w:lang w:val="es-HN"/>
        </w:rPr>
      </w:pPr>
      <w:r>
        <w:rPr>
          <w:rFonts w:ascii="Bell MT" w:hAnsi="Bell MT"/>
          <w:sz w:val="36"/>
          <w:lang w:val="es-HN"/>
        </w:rPr>
        <w:t xml:space="preserve">En el mes de </w:t>
      </w:r>
      <w:r>
        <w:rPr>
          <w:rFonts w:ascii="Bell MT" w:hAnsi="Bell MT"/>
          <w:sz w:val="36"/>
          <w:lang w:val="es-HN"/>
        </w:rPr>
        <w:t>febrero de 2024 se remitieron las instrucciones necesarias a los Directores Municipales para el trabajo a realizar con las Escuelas de Transparencia, a quienes se les delegó la facultad de elegir los centros educativos de sus municipios que reuniesen las c</w:t>
      </w:r>
      <w:r>
        <w:rPr>
          <w:rFonts w:ascii="Bell MT" w:hAnsi="Bell MT"/>
          <w:sz w:val="36"/>
          <w:lang w:val="es-HN"/>
        </w:rPr>
        <w:t>ondiciones cualitativas y cuantitativas para ser parte del proceso de certificación.</w:t>
      </w:r>
    </w:p>
    <w:p w:rsidR="000E5CC7" w:rsidRDefault="00CA664D">
      <w:pPr>
        <w:pStyle w:val="Prrafodelista"/>
        <w:numPr>
          <w:ilvl w:val="0"/>
          <w:numId w:val="41"/>
        </w:numPr>
        <w:jc w:val="both"/>
        <w:rPr>
          <w:rFonts w:ascii="Bell MT" w:hAnsi="Bell MT"/>
          <w:sz w:val="36"/>
          <w:lang w:val="es-HN"/>
        </w:rPr>
      </w:pPr>
      <w:r>
        <w:rPr>
          <w:rFonts w:ascii="Bell MT" w:hAnsi="Bell MT"/>
          <w:sz w:val="36"/>
          <w:lang w:val="es-HN"/>
        </w:rPr>
        <w:t>Se ha capacitado a 54 de 56 centros educativos a certificar como Escuelas de Transparencia</w:t>
      </w:r>
      <w:proofErr w:type="gramStart"/>
      <w:r>
        <w:rPr>
          <w:rFonts w:ascii="Bell MT" w:hAnsi="Bell MT"/>
          <w:sz w:val="36"/>
          <w:lang w:val="es-HN"/>
        </w:rPr>
        <w:t>, ,quienes</w:t>
      </w:r>
      <w:proofErr w:type="gramEnd"/>
      <w:r>
        <w:rPr>
          <w:rFonts w:ascii="Bell MT" w:hAnsi="Bell MT"/>
          <w:sz w:val="36"/>
          <w:lang w:val="es-HN"/>
        </w:rPr>
        <w:t xml:space="preserve"> aplican desde el mes de febrero los textos Con Transparencia Ganamos T</w:t>
      </w:r>
      <w:r>
        <w:rPr>
          <w:rFonts w:ascii="Bell MT" w:hAnsi="Bell MT"/>
          <w:sz w:val="36"/>
          <w:lang w:val="es-HN"/>
        </w:rPr>
        <w:t>odos y Todas y el Plan de Valores para el fortalecimiento de Valores, alineados al fomento de una cultura de Transparencia, lo cual simplifica y evidencia el trabajo a realizar en los Centros Educativos.</w:t>
      </w:r>
    </w:p>
    <w:p w:rsidR="000E5CC7" w:rsidRDefault="00CA664D">
      <w:pPr>
        <w:pStyle w:val="Prrafodelista"/>
        <w:numPr>
          <w:ilvl w:val="0"/>
          <w:numId w:val="41"/>
        </w:numPr>
        <w:jc w:val="both"/>
        <w:rPr>
          <w:rFonts w:ascii="Bell MT" w:hAnsi="Bell MT"/>
          <w:sz w:val="36"/>
          <w:lang w:val="es-HN"/>
        </w:rPr>
      </w:pPr>
      <w:r>
        <w:rPr>
          <w:rFonts w:ascii="Bell MT" w:hAnsi="Bell MT"/>
          <w:sz w:val="36"/>
          <w:lang w:val="es-HN"/>
        </w:rPr>
        <w:t>Cada Centro Educativo que funcionará como Escuela de</w:t>
      </w:r>
      <w:r>
        <w:rPr>
          <w:rFonts w:ascii="Bell MT" w:hAnsi="Bell MT"/>
          <w:sz w:val="36"/>
          <w:lang w:val="es-HN"/>
        </w:rPr>
        <w:t xml:space="preserve"> Transparencia ya tiene organizado y juramentado su Comité Estudiantil de Transparencia y Ética y Embajadores de Transparencia, quienes ya han sido juramentados y actualmente se encuentran activos.</w:t>
      </w:r>
    </w:p>
    <w:p w:rsidR="000E5CC7" w:rsidRDefault="00CA664D">
      <w:pPr>
        <w:pStyle w:val="Prrafodelista"/>
        <w:numPr>
          <w:ilvl w:val="0"/>
          <w:numId w:val="41"/>
        </w:numPr>
        <w:jc w:val="both"/>
        <w:rPr>
          <w:rFonts w:ascii="Bell MT" w:hAnsi="Bell MT"/>
          <w:sz w:val="36"/>
          <w:lang w:val="es-HN"/>
        </w:rPr>
      </w:pPr>
      <w:r>
        <w:rPr>
          <w:rFonts w:ascii="Bell MT" w:hAnsi="Bell MT"/>
          <w:sz w:val="36"/>
          <w:lang w:val="es-HN"/>
        </w:rPr>
        <w:t>Cada Centro Educativo Transparente cuenta con un Docente A</w:t>
      </w:r>
      <w:r>
        <w:rPr>
          <w:rFonts w:ascii="Bell MT" w:hAnsi="Bell MT"/>
          <w:sz w:val="36"/>
          <w:lang w:val="es-HN"/>
        </w:rPr>
        <w:t>sesor que acompaña las jornadas de Trabajo del CETE.</w:t>
      </w:r>
    </w:p>
    <w:p w:rsidR="000E5CC7" w:rsidRDefault="00CA664D">
      <w:pPr>
        <w:pStyle w:val="Prrafodelista"/>
        <w:numPr>
          <w:ilvl w:val="0"/>
          <w:numId w:val="41"/>
        </w:numPr>
        <w:jc w:val="both"/>
        <w:rPr>
          <w:rFonts w:ascii="Bell MT" w:hAnsi="Bell MT"/>
          <w:sz w:val="36"/>
          <w:lang w:val="es-HN"/>
        </w:rPr>
      </w:pPr>
      <w:r>
        <w:rPr>
          <w:rFonts w:ascii="Bell MT" w:hAnsi="Bell MT"/>
          <w:sz w:val="36"/>
          <w:lang w:val="es-HN"/>
        </w:rPr>
        <w:t>Cada Centro Educativo en proceso de certificación cuentan con evidencias de los procesos y actividades de transparencia que realizan.</w:t>
      </w:r>
    </w:p>
    <w:p w:rsidR="000E5CC7" w:rsidRDefault="00CA664D">
      <w:pPr>
        <w:ind w:left="720"/>
        <w:jc w:val="both"/>
        <w:rPr>
          <w:rFonts w:ascii="Bell MT" w:hAnsi="Bell MT"/>
          <w:b/>
          <w:bCs/>
          <w:sz w:val="36"/>
          <w:lang w:val="es-HN"/>
        </w:rPr>
      </w:pPr>
      <w:r>
        <w:rPr>
          <w:rFonts w:ascii="Bell MT" w:hAnsi="Bell MT"/>
          <w:b/>
          <w:bCs/>
          <w:sz w:val="36"/>
          <w:lang w:val="es-HN"/>
        </w:rPr>
        <w:t>Retos</w:t>
      </w:r>
    </w:p>
    <w:p w:rsidR="000E5CC7" w:rsidRDefault="00CA664D">
      <w:pPr>
        <w:numPr>
          <w:ilvl w:val="0"/>
          <w:numId w:val="42"/>
        </w:numPr>
        <w:ind w:left="720"/>
        <w:jc w:val="both"/>
        <w:rPr>
          <w:rFonts w:ascii="Bell MT" w:hAnsi="Bell MT"/>
          <w:sz w:val="36"/>
          <w:lang w:val="es-HN"/>
        </w:rPr>
      </w:pPr>
      <w:r>
        <w:rPr>
          <w:rFonts w:ascii="Bell MT" w:hAnsi="Bell MT"/>
          <w:sz w:val="36"/>
          <w:lang w:val="es-HN"/>
        </w:rPr>
        <w:t xml:space="preserve">Capacitar a 2 Centros Educativos que restan para que sus </w:t>
      </w:r>
      <w:r>
        <w:rPr>
          <w:rFonts w:ascii="Bell MT" w:hAnsi="Bell MT"/>
          <w:sz w:val="36"/>
          <w:lang w:val="es-HN"/>
        </w:rPr>
        <w:t>acciones se encuentren alineadas en el proceso de certificación de Escuelas de Transparencia.</w:t>
      </w:r>
    </w:p>
    <w:p w:rsidR="000E5CC7" w:rsidRDefault="00CA664D">
      <w:pPr>
        <w:numPr>
          <w:ilvl w:val="0"/>
          <w:numId w:val="42"/>
        </w:numPr>
        <w:ind w:left="720"/>
        <w:jc w:val="both"/>
        <w:rPr>
          <w:rFonts w:ascii="Bell MT" w:hAnsi="Bell MT"/>
          <w:sz w:val="36"/>
          <w:lang w:val="es-HN"/>
        </w:rPr>
      </w:pPr>
      <w:r>
        <w:rPr>
          <w:rFonts w:ascii="Bell MT" w:hAnsi="Bell MT"/>
          <w:sz w:val="36"/>
          <w:lang w:val="es-HN"/>
        </w:rPr>
        <w:t>Empoderar a los Comités Estudiantiles de Transparencia y Ética y Embajadores de Transparencia para que sean agentes de cambio entre sus compañeros estudiantes,</w:t>
      </w:r>
    </w:p>
    <w:p w:rsidR="000E5CC7" w:rsidRDefault="000E5CC7">
      <w:pPr>
        <w:jc w:val="both"/>
        <w:rPr>
          <w:rFonts w:ascii="Bell MT" w:hAnsi="Bell MT"/>
          <w:sz w:val="36"/>
          <w:lang w:val="es-HN"/>
        </w:rPr>
      </w:pPr>
    </w:p>
    <w:p w:rsidR="000E5CC7" w:rsidRDefault="00CA664D">
      <w:pPr>
        <w:jc w:val="both"/>
        <w:rPr>
          <w:rFonts w:ascii="Bell MT" w:hAnsi="Bell MT"/>
          <w:sz w:val="36"/>
          <w:lang w:val="es-HN"/>
        </w:rPr>
      </w:pPr>
      <w:r>
        <w:rPr>
          <w:rFonts w:ascii="Bell MT" w:hAnsi="Bell MT"/>
          <w:sz w:val="36"/>
          <w:lang w:val="es-HN"/>
        </w:rPr>
        <w:lastRenderedPageBreak/>
        <w:t>f</w:t>
      </w:r>
      <w:r>
        <w:rPr>
          <w:rFonts w:ascii="Bell MT" w:hAnsi="Bell MT"/>
          <w:sz w:val="36"/>
          <w:lang w:val="es-HN"/>
        </w:rPr>
        <w:t>omentando valores morales, éticos y espirituales que conlleven a combatir la corrupción en el hogar, la escuela y la sociedad.</w:t>
      </w:r>
    </w:p>
    <w:p w:rsidR="000E5CC7" w:rsidRDefault="00CA664D">
      <w:pPr>
        <w:numPr>
          <w:ilvl w:val="0"/>
          <w:numId w:val="42"/>
        </w:numPr>
        <w:ind w:left="720"/>
        <w:jc w:val="both"/>
        <w:rPr>
          <w:rFonts w:ascii="Bell MT" w:hAnsi="Bell MT"/>
          <w:sz w:val="36"/>
          <w:lang w:val="es-HN"/>
        </w:rPr>
      </w:pPr>
      <w:r>
        <w:rPr>
          <w:rFonts w:ascii="Bell MT" w:hAnsi="Bell MT"/>
          <w:sz w:val="36"/>
          <w:lang w:val="es-HN"/>
        </w:rPr>
        <w:t>Fortalecer a los Centros Educativos en la implementación, actualización de los Murales de Transparencia, así como la publicidad c</w:t>
      </w:r>
      <w:r>
        <w:rPr>
          <w:rFonts w:ascii="Bell MT" w:hAnsi="Bell MT"/>
          <w:sz w:val="36"/>
          <w:lang w:val="es-HN"/>
        </w:rPr>
        <w:t>on el buen uso de las redes sociales.</w:t>
      </w:r>
    </w:p>
    <w:p w:rsidR="000E5CC7" w:rsidRDefault="000E5CC7">
      <w:pPr>
        <w:ind w:left="720"/>
        <w:jc w:val="both"/>
        <w:rPr>
          <w:rFonts w:ascii="Bell MT" w:hAnsi="Bell MT"/>
          <w:sz w:val="36"/>
          <w:lang w:val="es-HN"/>
        </w:rPr>
      </w:pPr>
    </w:p>
    <w:p w:rsidR="000E5CC7" w:rsidRDefault="00CA664D">
      <w:pPr>
        <w:rPr>
          <w:rFonts w:ascii="Bell MT" w:hAnsi="Bell MT"/>
          <w:sz w:val="36"/>
          <w:lang w:val="es-HN"/>
        </w:rPr>
      </w:pPr>
      <w:r>
        <w:rPr>
          <w:rFonts w:ascii="Bell MT" w:hAnsi="Bell MT"/>
          <w:sz w:val="36"/>
          <w:lang w:val="es-HN"/>
        </w:rPr>
        <w:br w:type="page"/>
      </w:r>
    </w:p>
    <w:p w:rsidR="000E5CC7" w:rsidRDefault="000E5CC7">
      <w:pPr>
        <w:pStyle w:val="Prrafodelista"/>
        <w:jc w:val="center"/>
        <w:rPr>
          <w:rFonts w:ascii="Bell MT" w:hAnsi="Bell MT"/>
          <w:sz w:val="36"/>
          <w:lang w:val="es-HN"/>
        </w:rPr>
      </w:pPr>
    </w:p>
    <w:p w:rsidR="000E5CC7" w:rsidRDefault="00CA664D">
      <w:pPr>
        <w:pStyle w:val="Prrafodelista"/>
        <w:jc w:val="center"/>
        <w:rPr>
          <w:rFonts w:ascii="Bell MT" w:hAnsi="Bell MT"/>
          <w:sz w:val="36"/>
          <w:lang w:val="es-HN"/>
        </w:rPr>
      </w:pPr>
      <w:r>
        <w:rPr>
          <w:rFonts w:ascii="Bell MT" w:hAnsi="Bell MT"/>
          <w:sz w:val="36"/>
          <w:lang w:val="es-HN"/>
        </w:rPr>
        <w:t>MATRICULA 2024 Y DE</w:t>
      </w:r>
      <w:r w:rsidR="00423D11">
        <w:rPr>
          <w:rFonts w:ascii="Bell MT" w:hAnsi="Bell MT"/>
          <w:sz w:val="36"/>
          <w:lang w:val="es-HN"/>
        </w:rPr>
        <w:t>S</w:t>
      </w:r>
      <w:r>
        <w:rPr>
          <w:rFonts w:ascii="Bell MT" w:hAnsi="Bell MT"/>
          <w:sz w:val="36"/>
          <w:lang w:val="es-HN"/>
        </w:rPr>
        <w:t>ER</w:t>
      </w:r>
      <w:r w:rsidR="00423D11">
        <w:rPr>
          <w:rFonts w:ascii="Bell MT" w:hAnsi="Bell MT"/>
          <w:sz w:val="36"/>
          <w:lang w:val="es-HN"/>
        </w:rPr>
        <w:t>C</w:t>
      </w:r>
      <w:bookmarkStart w:id="0" w:name="_GoBack"/>
      <w:bookmarkEnd w:id="0"/>
      <w:r>
        <w:rPr>
          <w:rFonts w:ascii="Bell MT" w:hAnsi="Bell MT"/>
          <w:sz w:val="36"/>
          <w:lang w:val="es-HN"/>
        </w:rPr>
        <w:t>IÓN 2023</w:t>
      </w:r>
    </w:p>
    <w:p w:rsidR="000E5CC7" w:rsidRDefault="000E5CC7">
      <w:pPr>
        <w:pStyle w:val="Prrafodelista"/>
        <w:jc w:val="both"/>
        <w:rPr>
          <w:rFonts w:ascii="Bell MT" w:hAnsi="Bell MT"/>
          <w:sz w:val="14"/>
          <w:lang w:val="es-HN"/>
        </w:rPr>
      </w:pPr>
    </w:p>
    <w:p w:rsidR="000E5CC7" w:rsidRDefault="00CA664D">
      <w:pPr>
        <w:pStyle w:val="Prrafodelista"/>
        <w:jc w:val="both"/>
        <w:rPr>
          <w:rFonts w:ascii="Bell MT" w:hAnsi="Bell MT"/>
          <w:bCs/>
          <w:sz w:val="28"/>
          <w:szCs w:val="18"/>
          <w:lang w:val="es-HN"/>
        </w:rPr>
      </w:pPr>
      <w:r>
        <w:rPr>
          <w:rFonts w:ascii="Bell MT" w:hAnsi="Bell MT"/>
          <w:bCs/>
          <w:sz w:val="28"/>
          <w:szCs w:val="18"/>
          <w:lang w:val="es-HN"/>
        </w:rPr>
        <w:t xml:space="preserve">La matrícula del Departamento de Intibucá para el año 2024 está proyectada a </w:t>
      </w:r>
      <w:r>
        <w:rPr>
          <w:rFonts w:ascii="Bell MT" w:hAnsi="Bell MT"/>
          <w:b/>
          <w:sz w:val="28"/>
          <w:szCs w:val="18"/>
          <w:lang w:val="es-HN"/>
        </w:rPr>
        <w:t>62,268 educandos</w:t>
      </w:r>
      <w:r>
        <w:rPr>
          <w:rFonts w:ascii="Bell MT" w:hAnsi="Bell MT"/>
          <w:bCs/>
          <w:sz w:val="28"/>
          <w:szCs w:val="18"/>
          <w:lang w:val="es-HN"/>
        </w:rPr>
        <w:t xml:space="preserve"> de los tres niveles y sus modalidades educativas, </w:t>
      </w:r>
      <w:proofErr w:type="spellStart"/>
      <w:r>
        <w:rPr>
          <w:rFonts w:ascii="Bell MT" w:hAnsi="Bell MT"/>
          <w:bCs/>
          <w:sz w:val="28"/>
          <w:szCs w:val="18"/>
          <w:lang w:val="es-HN"/>
        </w:rPr>
        <w:t>prebásica</w:t>
      </w:r>
      <w:proofErr w:type="spellEnd"/>
      <w:r>
        <w:rPr>
          <w:rFonts w:ascii="Bell MT" w:hAnsi="Bell MT"/>
          <w:bCs/>
          <w:sz w:val="28"/>
          <w:szCs w:val="18"/>
          <w:lang w:val="es-HN"/>
        </w:rPr>
        <w:t xml:space="preserve">, básica y educación media, </w:t>
      </w:r>
      <w:r>
        <w:rPr>
          <w:rFonts w:ascii="Bell MT" w:hAnsi="Bell MT"/>
          <w:bCs/>
          <w:sz w:val="28"/>
          <w:szCs w:val="18"/>
          <w:lang w:val="es-HN"/>
        </w:rPr>
        <w:t xml:space="preserve">teniendo un corte de matrícula de fecha 30 de abril del Sistema de Administración de Centros Educativos (SACE) </w:t>
      </w:r>
      <w:r>
        <w:rPr>
          <w:rFonts w:ascii="Bell MT" w:hAnsi="Bell MT"/>
          <w:b/>
          <w:sz w:val="28"/>
          <w:szCs w:val="18"/>
          <w:lang w:val="es-HN"/>
        </w:rPr>
        <w:t xml:space="preserve">58,417 educandos, </w:t>
      </w:r>
      <w:r>
        <w:rPr>
          <w:rFonts w:ascii="Bell MT" w:hAnsi="Bell MT"/>
          <w:bCs/>
          <w:sz w:val="28"/>
          <w:szCs w:val="18"/>
          <w:lang w:val="es-HN"/>
        </w:rPr>
        <w:t xml:space="preserve">con una diferencia de </w:t>
      </w:r>
      <w:r>
        <w:rPr>
          <w:rFonts w:ascii="Bell MT" w:hAnsi="Bell MT"/>
          <w:b/>
          <w:sz w:val="28"/>
          <w:szCs w:val="18"/>
          <w:lang w:val="es-HN"/>
        </w:rPr>
        <w:t xml:space="preserve">3,851 educandos </w:t>
      </w:r>
      <w:r>
        <w:rPr>
          <w:rFonts w:ascii="Bell MT" w:hAnsi="Bell MT"/>
          <w:bCs/>
          <w:sz w:val="28"/>
          <w:szCs w:val="18"/>
          <w:lang w:val="es-HN"/>
        </w:rPr>
        <w:t>fuera del sistema educativo, ya sea por las razones siguientes, educandos que aún no se h</w:t>
      </w:r>
      <w:r>
        <w:rPr>
          <w:rFonts w:ascii="Bell MT" w:hAnsi="Bell MT"/>
          <w:bCs/>
          <w:sz w:val="28"/>
          <w:szCs w:val="18"/>
          <w:lang w:val="es-HN"/>
        </w:rPr>
        <w:t>an podido matricular a la fecha por estar cerrado el periodo de matrícula 2024, alumnos extranjeros que aún no se han reportado, educandos que no se han matriculado por encontrase en trayectoria migratoria, 30 centros educativos que tienen cero (0) matricu</w:t>
      </w:r>
      <w:r>
        <w:rPr>
          <w:rFonts w:ascii="Bell MT" w:hAnsi="Bell MT"/>
          <w:bCs/>
          <w:sz w:val="28"/>
          <w:szCs w:val="18"/>
          <w:lang w:val="es-HN"/>
        </w:rPr>
        <w:t>la, todas estas variantes son producto de no llegar a la meta propuesta, hacemos la aclaración que lo que presentamos en este informe es Matricula PRELIMINAR 2024, estimando que podemos lograr la meta de proyección.</w:t>
      </w:r>
    </w:p>
    <w:p w:rsidR="000E5CC7" w:rsidRDefault="000E5CC7">
      <w:pPr>
        <w:pStyle w:val="Prrafodelista"/>
        <w:jc w:val="both"/>
        <w:rPr>
          <w:rFonts w:ascii="Bell MT" w:hAnsi="Bell MT"/>
          <w:bCs/>
          <w:sz w:val="28"/>
          <w:szCs w:val="18"/>
          <w:lang w:val="es-HN"/>
        </w:rPr>
      </w:pPr>
    </w:p>
    <w:p w:rsidR="000E5CC7" w:rsidRDefault="00CA664D">
      <w:pPr>
        <w:pStyle w:val="Prrafodelista"/>
        <w:jc w:val="both"/>
        <w:rPr>
          <w:rFonts w:ascii="Bell MT" w:hAnsi="Bell MT"/>
          <w:sz w:val="36"/>
          <w:lang w:val="es-HN"/>
        </w:rPr>
      </w:pPr>
      <w:r>
        <w:rPr>
          <w:noProof/>
          <w:lang w:val="es-HN" w:eastAsia="es-HN"/>
        </w:rPr>
        <w:drawing>
          <wp:anchor distT="0" distB="0" distL="114300" distR="114300" simplePos="0" relativeHeight="251659264" behindDoc="0" locked="0" layoutInCell="1" allowOverlap="1">
            <wp:simplePos x="0" y="0"/>
            <wp:positionH relativeFrom="column">
              <wp:posOffset>1376045</wp:posOffset>
            </wp:positionH>
            <wp:positionV relativeFrom="paragraph">
              <wp:posOffset>6985</wp:posOffset>
            </wp:positionV>
            <wp:extent cx="6799580" cy="3181350"/>
            <wp:effectExtent l="0" t="0" r="1270" b="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ind w:left="720"/>
        <w:jc w:val="both"/>
        <w:rPr>
          <w:rFonts w:ascii="Bell MT" w:hAnsi="Bell MT"/>
          <w:szCs w:val="18"/>
          <w:lang w:val="es-HN"/>
        </w:rPr>
      </w:pPr>
      <w:r>
        <w:rPr>
          <w:rFonts w:ascii="Bell MT" w:hAnsi="Bell MT"/>
          <w:szCs w:val="18"/>
          <w:lang w:val="es-HN"/>
        </w:rPr>
        <w:t>Fuente: USINIEH / SE</w:t>
      </w:r>
    </w:p>
    <w:p w:rsidR="000E5CC7" w:rsidRDefault="000E5CC7">
      <w:pPr>
        <w:ind w:left="720"/>
        <w:jc w:val="both"/>
        <w:rPr>
          <w:rFonts w:ascii="Bell MT" w:hAnsi="Bell MT"/>
          <w:sz w:val="28"/>
          <w:lang w:val="es-HN"/>
        </w:rPr>
      </w:pPr>
    </w:p>
    <w:p w:rsidR="000E5CC7" w:rsidRDefault="000E5CC7">
      <w:pPr>
        <w:pStyle w:val="Prrafodelista"/>
        <w:jc w:val="both"/>
        <w:rPr>
          <w:rFonts w:ascii="Bell MT" w:hAnsi="Bell MT"/>
          <w:sz w:val="28"/>
          <w:lang w:val="es-HN"/>
        </w:rPr>
      </w:pPr>
    </w:p>
    <w:p w:rsidR="000E5CC7" w:rsidRDefault="000E5CC7">
      <w:pPr>
        <w:pStyle w:val="Prrafodelista"/>
        <w:jc w:val="both"/>
        <w:rPr>
          <w:rFonts w:ascii="Bell MT" w:hAnsi="Bell MT"/>
          <w:sz w:val="14"/>
          <w:lang w:val="es-HN"/>
        </w:rPr>
      </w:pPr>
    </w:p>
    <w:p w:rsidR="000E5CC7" w:rsidRDefault="00CA664D">
      <w:pPr>
        <w:pStyle w:val="Prrafodelista"/>
        <w:jc w:val="both"/>
        <w:rPr>
          <w:rFonts w:ascii="Bell MT" w:hAnsi="Bell MT"/>
          <w:sz w:val="28"/>
          <w:lang w:val="es-HN"/>
        </w:rPr>
      </w:pPr>
      <w:r>
        <w:rPr>
          <w:rFonts w:ascii="Bell MT" w:hAnsi="Bell MT"/>
          <w:sz w:val="28"/>
          <w:lang w:val="es-HN"/>
        </w:rPr>
        <w:t>La gráfica y la tabla de datos, representa la matrícula preliminar de los tres niveles educativos, por ciclos y por sexo, en donde se ve reflejada la cantidad de educandos matriculados en el año 2024.</w:t>
      </w:r>
    </w:p>
    <w:p w:rsidR="000E5CC7" w:rsidRDefault="00CA664D">
      <w:pPr>
        <w:widowControl/>
        <w:autoSpaceDE/>
        <w:autoSpaceDN/>
        <w:rPr>
          <w:rFonts w:ascii="Bell MT" w:hAnsi="Bell MT"/>
          <w:sz w:val="28"/>
          <w:lang w:val="es-HN"/>
        </w:rPr>
      </w:pPr>
      <w:r>
        <w:rPr>
          <w:rFonts w:ascii="Bell MT" w:hAnsi="Bell MT"/>
          <w:sz w:val="28"/>
          <w:lang w:val="es-HN"/>
        </w:rPr>
        <w:br w:type="page"/>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pStyle w:val="Prrafodelista"/>
        <w:jc w:val="both"/>
        <w:rPr>
          <w:rFonts w:ascii="Bell MT" w:hAnsi="Bell MT"/>
          <w:sz w:val="36"/>
          <w:lang w:val="es-HN"/>
        </w:rPr>
      </w:pPr>
      <w:r>
        <w:rPr>
          <w:rFonts w:ascii="Bell MT" w:hAnsi="Bell MT"/>
          <w:sz w:val="36"/>
          <w:lang w:val="es-HN"/>
        </w:rPr>
        <w:t>MATRICULA PRELIMINAR PRE BASICA 2024</w:t>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tbl>
      <w:tblPr>
        <w:tblpPr w:leftFromText="141" w:rightFromText="141" w:vertAnchor="page" w:horzAnchor="margin" w:tblpXSpec="center" w:tblpY="3303"/>
        <w:tblW w:w="11024" w:type="dxa"/>
        <w:tblCellMar>
          <w:left w:w="70" w:type="dxa"/>
          <w:right w:w="70" w:type="dxa"/>
        </w:tblCellMar>
        <w:tblLook w:val="04A0" w:firstRow="1" w:lastRow="0" w:firstColumn="1" w:lastColumn="0" w:noHBand="0" w:noVBand="1"/>
      </w:tblPr>
      <w:tblGrid>
        <w:gridCol w:w="2689"/>
        <w:gridCol w:w="2693"/>
        <w:gridCol w:w="1843"/>
        <w:gridCol w:w="1275"/>
        <w:gridCol w:w="1404"/>
        <w:gridCol w:w="1120"/>
      </w:tblGrid>
      <w:tr w:rsidR="000E5CC7">
        <w:trPr>
          <w:trHeight w:val="281"/>
        </w:trPr>
        <w:tc>
          <w:tcPr>
            <w:tcW w:w="2689"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MUNICIPIO</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NIVEL EDUCATIVO</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CICLO EDUCATIVO</w:t>
            </w:r>
          </w:p>
        </w:tc>
        <w:tc>
          <w:tcPr>
            <w:tcW w:w="3799" w:type="dxa"/>
            <w:gridSpan w:val="3"/>
            <w:tcBorders>
              <w:top w:val="single" w:sz="4" w:space="0" w:color="auto"/>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MATRICULA 2024</w:t>
            </w:r>
          </w:p>
        </w:tc>
      </w:tr>
      <w:tr w:rsidR="000E5CC7">
        <w:trPr>
          <w:trHeight w:val="281"/>
        </w:trPr>
        <w:tc>
          <w:tcPr>
            <w:tcW w:w="2689"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2693"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1843"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1275"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F</w:t>
            </w:r>
          </w:p>
        </w:tc>
        <w:tc>
          <w:tcPr>
            <w:tcW w:w="1404"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w:t>
            </w:r>
          </w:p>
        </w:tc>
        <w:tc>
          <w:tcPr>
            <w:tcW w:w="1120"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T</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LA ESPERANZA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250</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255</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505</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CAMASCA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115</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105</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220</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COLOMONCAGUA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230</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250</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480</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CONCEPCION</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128</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115</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243</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DOLORES</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110</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102</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212</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INTIBUCA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937</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957</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1894</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JESUS DE OTORO</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494</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477</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971</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MAGDALENA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87</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85</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172</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MASAGUARA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 xml:space="preserve">EDUCACION </w:t>
            </w:r>
            <w:r>
              <w:rPr>
                <w:rFonts w:ascii="Calibri" w:eastAsia="Times New Roman" w:hAnsi="Calibri" w:cs="Calibri"/>
                <w:color w:val="000000"/>
                <w:sz w:val="20"/>
                <w:szCs w:val="20"/>
                <w:lang w:val="es-HN" w:eastAsia="es-HN"/>
              </w:rPr>
              <w:t>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243</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293</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536</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SAN ANTONIO</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75</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60</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135</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SAN ISIDRO</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94</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98</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192</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SAN JUAN</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294</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254</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548</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SAN MARCOS DE LA SIERRA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229</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261</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490</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SAN MIGUELITO</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180</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196</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376</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SANTA LUCIA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128</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124</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252</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YAMARANGUILA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517</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472</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989</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SAN FRANCISCO DE OPALACA</w:t>
            </w:r>
          </w:p>
        </w:tc>
        <w:tc>
          <w:tcPr>
            <w:tcW w:w="269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EDUCACION PREBASICA</w:t>
            </w:r>
          </w:p>
        </w:tc>
        <w:tc>
          <w:tcPr>
            <w:tcW w:w="1843"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PREBASICA</w:t>
            </w:r>
          </w:p>
        </w:tc>
        <w:tc>
          <w:tcPr>
            <w:tcW w:w="1275"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254</w:t>
            </w:r>
          </w:p>
        </w:tc>
        <w:tc>
          <w:tcPr>
            <w:tcW w:w="140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250</w:t>
            </w:r>
          </w:p>
        </w:tc>
        <w:tc>
          <w:tcPr>
            <w:tcW w:w="11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504</w:t>
            </w:r>
          </w:p>
        </w:tc>
      </w:tr>
      <w:tr w:rsidR="000E5CC7">
        <w:trPr>
          <w:trHeight w:val="281"/>
        </w:trPr>
        <w:tc>
          <w:tcPr>
            <w:tcW w:w="2689" w:type="dxa"/>
            <w:tcBorders>
              <w:top w:val="nil"/>
              <w:left w:val="single" w:sz="4" w:space="0" w:color="auto"/>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rPr>
                <w:rFonts w:ascii="Calibri" w:eastAsia="Times New Roman" w:hAnsi="Calibri" w:cs="Calibri"/>
                <w:b/>
                <w:bCs/>
                <w:color w:val="000000"/>
                <w:sz w:val="20"/>
                <w:szCs w:val="20"/>
                <w:lang w:val="es-HN" w:eastAsia="es-HN"/>
              </w:rPr>
            </w:pPr>
            <w:r>
              <w:rPr>
                <w:rFonts w:ascii="Calibri" w:eastAsia="Times New Roman" w:hAnsi="Calibri" w:cs="Calibri"/>
                <w:b/>
                <w:bCs/>
                <w:color w:val="000000"/>
                <w:sz w:val="24"/>
                <w:szCs w:val="24"/>
                <w:lang w:val="es-HN" w:eastAsia="es-HN"/>
              </w:rPr>
              <w:t>TOTAL</w:t>
            </w:r>
          </w:p>
        </w:tc>
        <w:tc>
          <w:tcPr>
            <w:tcW w:w="4536" w:type="dxa"/>
            <w:gridSpan w:val="2"/>
            <w:tcBorders>
              <w:top w:val="single" w:sz="4" w:space="0" w:color="auto"/>
              <w:left w:val="nil"/>
              <w:bottom w:val="single" w:sz="4" w:space="0" w:color="auto"/>
              <w:right w:val="single" w:sz="4" w:space="0" w:color="000000"/>
            </w:tcBorders>
            <w:shd w:val="clear" w:color="auto" w:fill="92CDDC" w:themeFill="accent5" w:themeFillTint="99"/>
            <w:noWrap/>
            <w:vAlign w:val="bottom"/>
          </w:tcPr>
          <w:p w:rsidR="000E5CC7" w:rsidRDefault="00CA664D">
            <w:pPr>
              <w:widowControl/>
              <w:autoSpaceDE/>
              <w:autoSpaceDN/>
              <w:jc w:val="center"/>
              <w:rPr>
                <w:rFonts w:ascii="Calibri" w:eastAsia="Times New Roman" w:hAnsi="Calibri" w:cs="Calibri"/>
                <w:color w:val="000000"/>
                <w:sz w:val="20"/>
                <w:szCs w:val="20"/>
                <w:lang w:val="es-HN" w:eastAsia="es-HN"/>
              </w:rPr>
            </w:pPr>
            <w:r>
              <w:rPr>
                <w:rFonts w:ascii="Calibri" w:eastAsia="Times New Roman" w:hAnsi="Calibri" w:cs="Calibri"/>
                <w:color w:val="000000"/>
                <w:sz w:val="20"/>
                <w:szCs w:val="20"/>
                <w:lang w:val="es-HN" w:eastAsia="es-HN"/>
              </w:rPr>
              <w:t> </w:t>
            </w:r>
          </w:p>
        </w:tc>
        <w:tc>
          <w:tcPr>
            <w:tcW w:w="1275"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sz w:val="24"/>
                <w:szCs w:val="24"/>
                <w:lang w:val="es-HN" w:eastAsia="es-HN"/>
              </w:rPr>
            </w:pPr>
            <w:r>
              <w:rPr>
                <w:rFonts w:ascii="Calibri" w:eastAsia="Times New Roman" w:hAnsi="Calibri" w:cs="Calibri"/>
                <w:b/>
                <w:bCs/>
                <w:color w:val="000000"/>
                <w:sz w:val="24"/>
                <w:szCs w:val="24"/>
                <w:lang w:val="es-HN" w:eastAsia="es-HN"/>
              </w:rPr>
              <w:t>4,365</w:t>
            </w:r>
          </w:p>
        </w:tc>
        <w:tc>
          <w:tcPr>
            <w:tcW w:w="1404"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sz w:val="24"/>
                <w:szCs w:val="24"/>
                <w:lang w:val="es-HN" w:eastAsia="es-HN"/>
              </w:rPr>
            </w:pPr>
            <w:r>
              <w:rPr>
                <w:rFonts w:ascii="Calibri" w:eastAsia="Times New Roman" w:hAnsi="Calibri" w:cs="Calibri"/>
                <w:b/>
                <w:bCs/>
                <w:color w:val="000000"/>
                <w:sz w:val="24"/>
                <w:szCs w:val="24"/>
                <w:lang w:val="es-HN" w:eastAsia="es-HN"/>
              </w:rPr>
              <w:t>4,354</w:t>
            </w:r>
          </w:p>
        </w:tc>
        <w:tc>
          <w:tcPr>
            <w:tcW w:w="1120"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sz w:val="24"/>
                <w:szCs w:val="24"/>
                <w:lang w:val="es-HN" w:eastAsia="es-HN"/>
              </w:rPr>
            </w:pPr>
            <w:r>
              <w:rPr>
                <w:rFonts w:ascii="Calibri" w:eastAsia="Times New Roman" w:hAnsi="Calibri" w:cs="Calibri"/>
                <w:b/>
                <w:bCs/>
                <w:color w:val="000000"/>
                <w:sz w:val="24"/>
                <w:szCs w:val="24"/>
                <w:lang w:val="es-HN" w:eastAsia="es-HN"/>
              </w:rPr>
              <w:t>8,719</w:t>
            </w:r>
          </w:p>
        </w:tc>
      </w:tr>
    </w:tbl>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pStyle w:val="Prrafodelista"/>
        <w:jc w:val="both"/>
        <w:rPr>
          <w:rFonts w:ascii="Bell MT" w:hAnsi="Bell MT"/>
          <w:sz w:val="36"/>
          <w:lang w:val="es-HN"/>
        </w:rPr>
      </w:pPr>
      <w:r>
        <w:rPr>
          <w:rFonts w:ascii="Bell MT" w:hAnsi="Bell MT"/>
          <w:sz w:val="36"/>
          <w:lang w:val="es-HN"/>
        </w:rPr>
        <w:t>FUENTE: USINIEH/SE.</w:t>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pStyle w:val="Prrafodelista"/>
        <w:jc w:val="center"/>
        <w:rPr>
          <w:rFonts w:ascii="Bell MT" w:hAnsi="Bell MT"/>
          <w:b/>
          <w:bCs/>
          <w:sz w:val="36"/>
          <w:lang w:val="es-HN"/>
        </w:rPr>
      </w:pPr>
      <w:r>
        <w:rPr>
          <w:rFonts w:ascii="Bell MT" w:hAnsi="Bell MT"/>
          <w:b/>
          <w:bCs/>
          <w:sz w:val="36"/>
          <w:lang w:val="es-HN"/>
        </w:rPr>
        <w:t>MATRICULA PRELIMINAR DE BASICA I Y II CLCLO 2024</w:t>
      </w:r>
    </w:p>
    <w:p w:rsidR="000E5CC7" w:rsidRDefault="000E5CC7">
      <w:pPr>
        <w:pStyle w:val="Prrafodelista"/>
        <w:jc w:val="both"/>
        <w:rPr>
          <w:rFonts w:ascii="Bell MT" w:hAnsi="Bell MT"/>
          <w:sz w:val="36"/>
          <w:lang w:val="es-HN"/>
        </w:rPr>
      </w:pPr>
    </w:p>
    <w:tbl>
      <w:tblPr>
        <w:tblW w:w="9821" w:type="dxa"/>
        <w:jc w:val="center"/>
        <w:tblCellMar>
          <w:left w:w="70" w:type="dxa"/>
          <w:right w:w="70" w:type="dxa"/>
        </w:tblCellMar>
        <w:tblLook w:val="04A0" w:firstRow="1" w:lastRow="0" w:firstColumn="1" w:lastColumn="0" w:noHBand="0" w:noVBand="1"/>
      </w:tblPr>
      <w:tblGrid>
        <w:gridCol w:w="2860"/>
        <w:gridCol w:w="2040"/>
        <w:gridCol w:w="2020"/>
        <w:gridCol w:w="967"/>
        <w:gridCol w:w="967"/>
        <w:gridCol w:w="967"/>
      </w:tblGrid>
      <w:tr w:rsidR="000E5CC7">
        <w:trPr>
          <w:trHeight w:val="30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MUNICIPIO</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NIVEL EDUCATIVO</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CICLO EDUCATIVO</w:t>
            </w:r>
          </w:p>
        </w:tc>
        <w:tc>
          <w:tcPr>
            <w:tcW w:w="2901" w:type="dxa"/>
            <w:gridSpan w:val="3"/>
            <w:tcBorders>
              <w:top w:val="single" w:sz="4" w:space="0" w:color="auto"/>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MATRICULA 2024</w:t>
            </w:r>
          </w:p>
        </w:tc>
      </w:tr>
      <w:tr w:rsidR="000E5CC7">
        <w:trPr>
          <w:trHeight w:val="300"/>
          <w:jc w:val="center"/>
        </w:trPr>
        <w:tc>
          <w:tcPr>
            <w:tcW w:w="286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204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202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967"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F</w:t>
            </w:r>
          </w:p>
        </w:tc>
        <w:tc>
          <w:tcPr>
            <w:tcW w:w="967"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w:t>
            </w:r>
          </w:p>
        </w:tc>
        <w:tc>
          <w:tcPr>
            <w:tcW w:w="967"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T</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LA ESPERANZA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1167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1327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2494</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CAMASCA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426</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442</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868</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COLOMONCAGUA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1154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1215</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2369</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CONCEPCION</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514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542</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1056</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DOLORES</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379</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420</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799</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INTIBUCA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 xml:space="preserve">BASICA I Y </w:t>
            </w:r>
            <w:r>
              <w:rPr>
                <w:rFonts w:ascii="Calibri" w:eastAsia="Times New Roman" w:hAnsi="Calibri" w:cs="Calibri"/>
                <w:color w:val="000000"/>
                <w:lang w:val="es-HN" w:eastAsia="es-HN"/>
              </w:rPr>
              <w:t>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3464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3586</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7050</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JESUS DE OTORO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1986</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2102</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4088</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MAGDALENA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220</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230</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450</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MASAGUARA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903</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958</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1861</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ANTONIO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w:t>
            </w:r>
            <w:r>
              <w:rPr>
                <w:rFonts w:ascii="Calibri" w:eastAsia="Times New Roman" w:hAnsi="Calibri" w:cs="Calibri"/>
                <w:color w:val="000000"/>
                <w:lang w:val="es-HN" w:eastAsia="es-HN"/>
              </w:rPr>
              <w:t xml:space="preserve">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287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343</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630</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ISIDRO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426</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464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890</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JUAN</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1286</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1283</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2569</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MARCOS DE LA SIERRA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785</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838</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1623</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MIGUELITO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 xml:space="preserve">BASICA </w:t>
            </w:r>
            <w:r>
              <w:rPr>
                <w:rFonts w:ascii="Calibri" w:eastAsia="Times New Roman" w:hAnsi="Calibri" w:cs="Calibri"/>
                <w:color w:val="000000"/>
                <w:lang w:val="es-HN" w:eastAsia="es-HN"/>
              </w:rPr>
              <w:t>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592</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674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1266</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SANTA LUCIA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364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353</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717</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YAMARANGUILA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1885</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1912</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3797</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FRANCISCO DE OPALACA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 Y II CICLO</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917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926</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1843</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TOTAL</w:t>
            </w:r>
          </w:p>
        </w:tc>
        <w:tc>
          <w:tcPr>
            <w:tcW w:w="4060" w:type="dxa"/>
            <w:gridSpan w:val="2"/>
            <w:tcBorders>
              <w:top w:val="single" w:sz="4" w:space="0" w:color="auto"/>
              <w:left w:val="nil"/>
              <w:bottom w:val="single" w:sz="4" w:space="0" w:color="auto"/>
              <w:right w:val="single" w:sz="4" w:space="0" w:color="000000"/>
            </w:tcBorders>
            <w:shd w:val="clear" w:color="auto" w:fill="92CDDC" w:themeFill="accent5" w:themeFillTint="99"/>
            <w:noWrap/>
            <w:vAlign w:val="bottom"/>
          </w:tcPr>
          <w:p w:rsidR="000E5CC7" w:rsidRDefault="00CA664D">
            <w:pPr>
              <w:widowControl/>
              <w:autoSpaceDE/>
              <w:autoSpaceDN/>
              <w:jc w:val="center"/>
              <w:rPr>
                <w:rFonts w:ascii="Calibri" w:eastAsia="Times New Roman" w:hAnsi="Calibri" w:cs="Calibri"/>
                <w:color w:val="000000"/>
                <w:lang w:val="es-HN" w:eastAsia="es-HN"/>
              </w:rPr>
            </w:pPr>
            <w:r>
              <w:rPr>
                <w:rFonts w:ascii="Calibri" w:eastAsia="Times New Roman" w:hAnsi="Calibri" w:cs="Calibri"/>
                <w:color w:val="000000"/>
                <w:lang w:val="es-HN" w:eastAsia="es-HN"/>
              </w:rPr>
              <w:t> </w:t>
            </w:r>
          </w:p>
        </w:tc>
        <w:tc>
          <w:tcPr>
            <w:tcW w:w="967"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16,755</w:t>
            </w:r>
          </w:p>
        </w:tc>
        <w:tc>
          <w:tcPr>
            <w:tcW w:w="967"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17,615</w:t>
            </w:r>
          </w:p>
        </w:tc>
        <w:tc>
          <w:tcPr>
            <w:tcW w:w="967"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34,370</w:t>
            </w:r>
          </w:p>
        </w:tc>
      </w:tr>
    </w:tbl>
    <w:p w:rsidR="000E5CC7" w:rsidRDefault="00CA664D">
      <w:pPr>
        <w:ind w:left="720"/>
        <w:jc w:val="both"/>
        <w:rPr>
          <w:rFonts w:ascii="Bell MT" w:hAnsi="Bell MT"/>
          <w:sz w:val="28"/>
          <w:szCs w:val="18"/>
          <w:lang w:val="es-HN"/>
        </w:rPr>
      </w:pPr>
      <w:r>
        <w:rPr>
          <w:rFonts w:ascii="Bell MT" w:hAnsi="Bell MT"/>
          <w:sz w:val="28"/>
          <w:szCs w:val="18"/>
          <w:lang w:val="es-HN"/>
        </w:rPr>
        <w:t>Fuente: USINIEH / SE</w:t>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rPr>
          <w:rFonts w:ascii="Bell MT" w:hAnsi="Bell MT"/>
          <w:sz w:val="36"/>
          <w:lang w:val="es-HN"/>
        </w:rPr>
      </w:pPr>
      <w:r>
        <w:rPr>
          <w:rFonts w:ascii="Bell MT" w:hAnsi="Bell MT"/>
          <w:sz w:val="36"/>
          <w:lang w:val="es-HN"/>
        </w:rPr>
        <w:br w:type="page"/>
      </w:r>
    </w:p>
    <w:p w:rsidR="000E5CC7" w:rsidRDefault="000E5CC7">
      <w:pPr>
        <w:pStyle w:val="Prrafodelista"/>
        <w:jc w:val="both"/>
        <w:rPr>
          <w:rFonts w:ascii="Bell MT" w:hAnsi="Bell MT"/>
          <w:sz w:val="36"/>
          <w:lang w:val="es-HN"/>
        </w:rPr>
      </w:pPr>
    </w:p>
    <w:p w:rsidR="000E5CC7" w:rsidRDefault="000E5CC7">
      <w:pPr>
        <w:pStyle w:val="Prrafodelista"/>
        <w:jc w:val="center"/>
        <w:rPr>
          <w:rFonts w:ascii="Bell MT" w:hAnsi="Bell MT"/>
          <w:b/>
          <w:bCs/>
          <w:sz w:val="36"/>
          <w:lang w:val="es-HN"/>
        </w:rPr>
      </w:pPr>
    </w:p>
    <w:p w:rsidR="000E5CC7" w:rsidRDefault="000E5CC7">
      <w:pPr>
        <w:pStyle w:val="Prrafodelista"/>
        <w:jc w:val="center"/>
        <w:rPr>
          <w:rFonts w:ascii="Bell MT" w:hAnsi="Bell MT"/>
          <w:b/>
          <w:bCs/>
          <w:sz w:val="36"/>
          <w:lang w:val="es-HN"/>
        </w:rPr>
      </w:pPr>
    </w:p>
    <w:p w:rsidR="000E5CC7" w:rsidRDefault="00CA664D">
      <w:pPr>
        <w:pStyle w:val="Prrafodelista"/>
        <w:jc w:val="center"/>
        <w:rPr>
          <w:rFonts w:ascii="Bell MT" w:hAnsi="Bell MT"/>
          <w:b/>
          <w:bCs/>
          <w:sz w:val="36"/>
          <w:lang w:val="es-HN"/>
        </w:rPr>
      </w:pPr>
      <w:r>
        <w:rPr>
          <w:rFonts w:ascii="Bell MT" w:hAnsi="Bell MT"/>
          <w:b/>
          <w:bCs/>
          <w:sz w:val="36"/>
          <w:lang w:val="es-HN"/>
        </w:rPr>
        <w:t>MATRICULA PRELIMINAR DE BASICA III CLCLO 2024</w:t>
      </w:r>
    </w:p>
    <w:p w:rsidR="000E5CC7" w:rsidRDefault="000E5CC7">
      <w:pPr>
        <w:pStyle w:val="Prrafodelista"/>
        <w:jc w:val="both"/>
        <w:rPr>
          <w:rFonts w:ascii="Bell MT" w:hAnsi="Bell MT"/>
          <w:sz w:val="36"/>
          <w:lang w:val="es-HN"/>
        </w:rPr>
      </w:pPr>
    </w:p>
    <w:tbl>
      <w:tblPr>
        <w:tblW w:w="9820" w:type="dxa"/>
        <w:jc w:val="center"/>
        <w:tblCellMar>
          <w:left w:w="70" w:type="dxa"/>
          <w:right w:w="70" w:type="dxa"/>
        </w:tblCellMar>
        <w:tblLook w:val="04A0" w:firstRow="1" w:lastRow="0" w:firstColumn="1" w:lastColumn="0" w:noHBand="0" w:noVBand="1"/>
      </w:tblPr>
      <w:tblGrid>
        <w:gridCol w:w="2860"/>
        <w:gridCol w:w="2040"/>
        <w:gridCol w:w="2020"/>
        <w:gridCol w:w="897"/>
        <w:gridCol w:w="897"/>
        <w:gridCol w:w="1106"/>
      </w:tblGrid>
      <w:tr w:rsidR="000E5CC7">
        <w:trPr>
          <w:trHeight w:val="30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MUNICIPIO</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NIVEL EDUCATIVO</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CICLO EDUCATIVO</w:t>
            </w:r>
          </w:p>
        </w:tc>
        <w:tc>
          <w:tcPr>
            <w:tcW w:w="2900" w:type="dxa"/>
            <w:gridSpan w:val="3"/>
            <w:tcBorders>
              <w:top w:val="single" w:sz="4" w:space="0" w:color="auto"/>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MATRICULA 2024</w:t>
            </w:r>
          </w:p>
        </w:tc>
      </w:tr>
      <w:tr w:rsidR="000E5CC7">
        <w:trPr>
          <w:trHeight w:val="300"/>
          <w:jc w:val="center"/>
        </w:trPr>
        <w:tc>
          <w:tcPr>
            <w:tcW w:w="286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204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202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897"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F</w:t>
            </w:r>
          </w:p>
        </w:tc>
        <w:tc>
          <w:tcPr>
            <w:tcW w:w="897"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w:t>
            </w:r>
          </w:p>
        </w:tc>
        <w:tc>
          <w:tcPr>
            <w:tcW w:w="1106"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T</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LA ESPERANZA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807</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781</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1588</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CAMASCA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126</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136</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262</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COLOMONCAGUA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302</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283</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585</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CONCEPCION</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168</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153</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321</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DOLORES</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130</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130</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260</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INTIBUCA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1075</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1140</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2215</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 xml:space="preserve">JESUS DE </w:t>
            </w:r>
            <w:r>
              <w:rPr>
                <w:rFonts w:ascii="Calibri" w:eastAsia="Times New Roman" w:hAnsi="Calibri" w:cs="Calibri"/>
                <w:color w:val="000000"/>
                <w:lang w:val="es-HN" w:eastAsia="es-HN"/>
              </w:rPr>
              <w:t>OTORO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741</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671</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1412</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MAGDALENA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75</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85</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160</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MASAGUARA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166</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126</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292</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ANTONIO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105</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106</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211</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ISIDRO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108</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103</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211</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JUAN</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273</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209</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482</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MARCOS DE LA SIERRA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115</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132</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247</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MIGUELITO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117</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89</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206</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SANTA LUCIA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w:t>
            </w:r>
            <w:r>
              <w:rPr>
                <w:rFonts w:ascii="Calibri" w:eastAsia="Times New Roman" w:hAnsi="Calibri" w:cs="Calibri"/>
                <w:color w:val="000000"/>
                <w:lang w:val="es-HN" w:eastAsia="es-HN"/>
              </w:rPr>
              <w:t xml:space="preserve">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107</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74</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181</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YAMARANGUILA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596</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586</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1182</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FRANCISCO DE OPALACA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BASICA III CICLO</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161</w:t>
            </w:r>
          </w:p>
        </w:tc>
        <w:tc>
          <w:tcPr>
            <w:tcW w:w="89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152</w:t>
            </w:r>
          </w:p>
        </w:tc>
        <w:tc>
          <w:tcPr>
            <w:tcW w:w="1106"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313</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TOTAL</w:t>
            </w:r>
          </w:p>
        </w:tc>
        <w:tc>
          <w:tcPr>
            <w:tcW w:w="4060" w:type="dxa"/>
            <w:gridSpan w:val="2"/>
            <w:tcBorders>
              <w:top w:val="single" w:sz="4" w:space="0" w:color="auto"/>
              <w:left w:val="nil"/>
              <w:bottom w:val="single" w:sz="4" w:space="0" w:color="auto"/>
              <w:right w:val="single" w:sz="4" w:space="0" w:color="000000"/>
            </w:tcBorders>
            <w:shd w:val="clear" w:color="auto" w:fill="92CDDC" w:themeFill="accent5" w:themeFillTint="99"/>
            <w:noWrap/>
            <w:vAlign w:val="bottom"/>
          </w:tcPr>
          <w:p w:rsidR="000E5CC7" w:rsidRDefault="00CA664D">
            <w:pPr>
              <w:widowControl/>
              <w:autoSpaceDE/>
              <w:autoSpaceDN/>
              <w:jc w:val="center"/>
              <w:rPr>
                <w:rFonts w:ascii="Calibri" w:eastAsia="Times New Roman" w:hAnsi="Calibri" w:cs="Calibri"/>
                <w:color w:val="000000"/>
                <w:lang w:val="es-HN" w:eastAsia="es-HN"/>
              </w:rPr>
            </w:pPr>
            <w:r>
              <w:rPr>
                <w:rFonts w:ascii="Calibri" w:eastAsia="Times New Roman" w:hAnsi="Calibri" w:cs="Calibri"/>
                <w:color w:val="000000"/>
                <w:lang w:val="es-HN" w:eastAsia="es-HN"/>
              </w:rPr>
              <w:t> </w:t>
            </w:r>
          </w:p>
        </w:tc>
        <w:tc>
          <w:tcPr>
            <w:tcW w:w="897"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5,172</w:t>
            </w:r>
          </w:p>
        </w:tc>
        <w:tc>
          <w:tcPr>
            <w:tcW w:w="897"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4,956</w:t>
            </w:r>
          </w:p>
        </w:tc>
        <w:tc>
          <w:tcPr>
            <w:tcW w:w="1106"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10,128</w:t>
            </w:r>
          </w:p>
        </w:tc>
      </w:tr>
    </w:tbl>
    <w:p w:rsidR="000E5CC7" w:rsidRDefault="00CA664D">
      <w:pPr>
        <w:ind w:left="720"/>
        <w:jc w:val="both"/>
        <w:rPr>
          <w:rFonts w:ascii="Bell MT" w:hAnsi="Bell MT"/>
          <w:sz w:val="28"/>
          <w:szCs w:val="18"/>
          <w:lang w:val="es-HN"/>
        </w:rPr>
      </w:pPr>
      <w:r>
        <w:rPr>
          <w:rFonts w:ascii="Bell MT" w:hAnsi="Bell MT"/>
          <w:sz w:val="28"/>
          <w:szCs w:val="18"/>
          <w:lang w:val="es-HN"/>
        </w:rPr>
        <w:t>Fuente: USINIEH / SE</w:t>
      </w:r>
    </w:p>
    <w:p w:rsidR="000E5CC7" w:rsidRDefault="000E5CC7">
      <w:pPr>
        <w:pStyle w:val="Prrafodelista"/>
        <w:jc w:val="both"/>
        <w:rPr>
          <w:rFonts w:ascii="Bell MT" w:hAnsi="Bell MT"/>
          <w:sz w:val="36"/>
          <w:lang w:val="es-HN"/>
        </w:rPr>
      </w:pPr>
    </w:p>
    <w:p w:rsidR="000E5CC7" w:rsidRDefault="00CA664D">
      <w:pPr>
        <w:pStyle w:val="Prrafodelista"/>
        <w:jc w:val="both"/>
        <w:rPr>
          <w:rFonts w:ascii="Bell MT" w:hAnsi="Bell MT"/>
          <w:sz w:val="36"/>
          <w:lang w:val="es-HN"/>
        </w:rPr>
      </w:pPr>
      <w:r>
        <w:rPr>
          <w:rFonts w:ascii="Bell MT" w:hAnsi="Bell MT"/>
          <w:sz w:val="36"/>
          <w:lang w:val="es-HN"/>
        </w:rPr>
        <w:br w:type="page"/>
      </w:r>
    </w:p>
    <w:p w:rsidR="000E5CC7" w:rsidRDefault="000E5CC7">
      <w:pPr>
        <w:pStyle w:val="Prrafodelista"/>
        <w:jc w:val="both"/>
        <w:rPr>
          <w:rFonts w:ascii="Bell MT" w:hAnsi="Bell MT"/>
          <w:sz w:val="36"/>
          <w:lang w:val="es-HN"/>
        </w:rPr>
      </w:pPr>
    </w:p>
    <w:p w:rsidR="000E5CC7" w:rsidRDefault="000E5CC7">
      <w:pPr>
        <w:pStyle w:val="Prrafodelista"/>
        <w:jc w:val="center"/>
        <w:rPr>
          <w:rFonts w:ascii="Bell MT" w:hAnsi="Bell MT"/>
          <w:b/>
          <w:bCs/>
          <w:sz w:val="36"/>
          <w:lang w:val="es-HN"/>
        </w:rPr>
      </w:pPr>
    </w:p>
    <w:p w:rsidR="000E5CC7" w:rsidRDefault="000E5CC7">
      <w:pPr>
        <w:pStyle w:val="Prrafodelista"/>
        <w:jc w:val="center"/>
        <w:rPr>
          <w:rFonts w:ascii="Bell MT" w:hAnsi="Bell MT"/>
          <w:b/>
          <w:bCs/>
          <w:sz w:val="36"/>
          <w:lang w:val="es-HN"/>
        </w:rPr>
      </w:pPr>
    </w:p>
    <w:p w:rsidR="000E5CC7" w:rsidRDefault="00CA664D">
      <w:pPr>
        <w:pStyle w:val="Prrafodelista"/>
        <w:jc w:val="center"/>
        <w:rPr>
          <w:rFonts w:ascii="Bell MT" w:hAnsi="Bell MT"/>
          <w:b/>
          <w:bCs/>
          <w:sz w:val="36"/>
          <w:lang w:val="es-HN"/>
        </w:rPr>
      </w:pPr>
      <w:r>
        <w:rPr>
          <w:rFonts w:ascii="Bell MT" w:hAnsi="Bell MT"/>
          <w:b/>
          <w:bCs/>
          <w:sz w:val="36"/>
          <w:lang w:val="es-HN"/>
        </w:rPr>
        <w:t>MATRICULA PRELIMINAR DE EDUCACION MEDIA 2024</w:t>
      </w:r>
    </w:p>
    <w:p w:rsidR="000E5CC7" w:rsidRDefault="000E5CC7">
      <w:pPr>
        <w:pStyle w:val="Prrafodelista"/>
        <w:jc w:val="both"/>
        <w:rPr>
          <w:rFonts w:ascii="Bell MT" w:hAnsi="Bell MT"/>
          <w:sz w:val="36"/>
          <w:lang w:val="es-HN"/>
        </w:rPr>
      </w:pPr>
    </w:p>
    <w:tbl>
      <w:tblPr>
        <w:tblW w:w="9821" w:type="dxa"/>
        <w:jc w:val="center"/>
        <w:tblCellMar>
          <w:left w:w="70" w:type="dxa"/>
          <w:right w:w="70" w:type="dxa"/>
        </w:tblCellMar>
        <w:tblLook w:val="04A0" w:firstRow="1" w:lastRow="0" w:firstColumn="1" w:lastColumn="0" w:noHBand="0" w:noVBand="1"/>
      </w:tblPr>
      <w:tblGrid>
        <w:gridCol w:w="2860"/>
        <w:gridCol w:w="2040"/>
        <w:gridCol w:w="2020"/>
        <w:gridCol w:w="967"/>
        <w:gridCol w:w="967"/>
        <w:gridCol w:w="967"/>
      </w:tblGrid>
      <w:tr w:rsidR="000E5CC7">
        <w:trPr>
          <w:trHeight w:val="30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MUNICIPIO</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NIVEL EDUCATIVO</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CICLO EDUCATIVO</w:t>
            </w:r>
          </w:p>
        </w:tc>
        <w:tc>
          <w:tcPr>
            <w:tcW w:w="2901" w:type="dxa"/>
            <w:gridSpan w:val="3"/>
            <w:tcBorders>
              <w:top w:val="single" w:sz="4" w:space="0" w:color="auto"/>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MATRICULA 2024</w:t>
            </w:r>
          </w:p>
        </w:tc>
      </w:tr>
      <w:tr w:rsidR="000E5CC7">
        <w:trPr>
          <w:trHeight w:val="300"/>
          <w:jc w:val="center"/>
        </w:trPr>
        <w:tc>
          <w:tcPr>
            <w:tcW w:w="286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204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2020"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0E5CC7" w:rsidRDefault="000E5CC7">
            <w:pPr>
              <w:widowControl/>
              <w:autoSpaceDE/>
              <w:autoSpaceDN/>
              <w:rPr>
                <w:rFonts w:ascii="Calibri" w:eastAsia="Times New Roman" w:hAnsi="Calibri" w:cs="Calibri"/>
                <w:b/>
                <w:bCs/>
                <w:color w:val="000000"/>
                <w:lang w:val="es-HN" w:eastAsia="es-HN"/>
              </w:rPr>
            </w:pPr>
          </w:p>
        </w:tc>
        <w:tc>
          <w:tcPr>
            <w:tcW w:w="967"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F</w:t>
            </w:r>
          </w:p>
        </w:tc>
        <w:tc>
          <w:tcPr>
            <w:tcW w:w="967"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M</w:t>
            </w:r>
          </w:p>
        </w:tc>
        <w:tc>
          <w:tcPr>
            <w:tcW w:w="967" w:type="dxa"/>
            <w:tcBorders>
              <w:top w:val="nil"/>
              <w:left w:val="nil"/>
              <w:bottom w:val="single" w:sz="4" w:space="0" w:color="auto"/>
              <w:right w:val="single" w:sz="4" w:space="0" w:color="auto"/>
            </w:tcBorders>
            <w:shd w:val="clear" w:color="auto" w:fill="92CDDC" w:themeFill="accent5" w:themeFillTint="99"/>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T</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LA ESPERANZA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1208</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866</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2074</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CAMASCA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90</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73</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163</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COLOMONCAGUA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159</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236</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CONCEPCION</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68</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135</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DOLORES</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45</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32</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77</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INTIBUCA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96</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131</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227</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JESUS DE OTORO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461</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410</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871</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MAGDALENA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41</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68</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MASAGUARA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73</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39</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112</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ANTONIO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98</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ISIDRO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32</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66</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JUAN</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187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92</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279</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MARCOS DE LA SIERRA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39</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73</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MIGUELITO</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57</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25</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82</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SANTA LUCIA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61</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34</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95</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YAMARANGUILA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229</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285</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514</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SAN FRANCISCO DE OPALACA</w:t>
            </w:r>
          </w:p>
        </w:tc>
        <w:tc>
          <w:tcPr>
            <w:tcW w:w="204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2020"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MEDIA</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11</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19</w:t>
            </w:r>
          </w:p>
        </w:tc>
        <w:tc>
          <w:tcPr>
            <w:tcW w:w="967"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color w:val="000000"/>
                <w:lang w:val="es-HN" w:eastAsia="es-HN"/>
              </w:rPr>
            </w:pPr>
            <w:r>
              <w:rPr>
                <w:rFonts w:ascii="Calibri" w:eastAsia="Times New Roman" w:hAnsi="Calibri" w:cs="Calibri"/>
                <w:color w:val="000000"/>
                <w:lang w:val="es-HN" w:eastAsia="es-HN"/>
              </w:rPr>
              <w:t>30</w:t>
            </w:r>
          </w:p>
        </w:tc>
      </w:tr>
      <w:tr w:rsidR="000E5CC7">
        <w:trPr>
          <w:trHeight w:val="300"/>
          <w:jc w:val="center"/>
        </w:trPr>
        <w:tc>
          <w:tcPr>
            <w:tcW w:w="2860" w:type="dxa"/>
            <w:tcBorders>
              <w:top w:val="nil"/>
              <w:left w:val="single" w:sz="4" w:space="0" w:color="auto"/>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TOTAL</w:t>
            </w:r>
          </w:p>
        </w:tc>
        <w:tc>
          <w:tcPr>
            <w:tcW w:w="4060" w:type="dxa"/>
            <w:gridSpan w:val="2"/>
            <w:tcBorders>
              <w:top w:val="single" w:sz="4" w:space="0" w:color="auto"/>
              <w:left w:val="nil"/>
              <w:bottom w:val="single" w:sz="4" w:space="0" w:color="auto"/>
              <w:right w:val="single" w:sz="4" w:space="0" w:color="000000"/>
            </w:tcBorders>
            <w:shd w:val="clear" w:color="auto" w:fill="92CDDC" w:themeFill="accent5" w:themeFillTint="99"/>
            <w:noWrap/>
            <w:vAlign w:val="bottom"/>
          </w:tcPr>
          <w:p w:rsidR="000E5CC7" w:rsidRDefault="00CA664D">
            <w:pPr>
              <w:widowControl/>
              <w:autoSpaceDE/>
              <w:autoSpaceDN/>
              <w:jc w:val="center"/>
              <w:rPr>
                <w:rFonts w:ascii="Calibri" w:eastAsia="Times New Roman" w:hAnsi="Calibri" w:cs="Calibri"/>
                <w:color w:val="000000"/>
                <w:lang w:val="es-HN" w:eastAsia="es-HN"/>
              </w:rPr>
            </w:pPr>
            <w:r>
              <w:rPr>
                <w:rFonts w:ascii="Calibri" w:eastAsia="Times New Roman" w:hAnsi="Calibri" w:cs="Calibri"/>
                <w:color w:val="000000"/>
                <w:lang w:val="es-HN" w:eastAsia="es-HN"/>
              </w:rPr>
              <w:t> </w:t>
            </w:r>
          </w:p>
        </w:tc>
        <w:tc>
          <w:tcPr>
            <w:tcW w:w="967"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2,917</w:t>
            </w:r>
          </w:p>
        </w:tc>
        <w:tc>
          <w:tcPr>
            <w:tcW w:w="967"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2,283</w:t>
            </w:r>
          </w:p>
        </w:tc>
        <w:tc>
          <w:tcPr>
            <w:tcW w:w="967"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5,200</w:t>
            </w:r>
          </w:p>
        </w:tc>
      </w:tr>
    </w:tbl>
    <w:p w:rsidR="000E5CC7" w:rsidRDefault="00CA664D">
      <w:pPr>
        <w:ind w:left="720"/>
        <w:jc w:val="both"/>
        <w:rPr>
          <w:rFonts w:ascii="Bell MT" w:hAnsi="Bell MT"/>
          <w:sz w:val="28"/>
          <w:szCs w:val="18"/>
          <w:lang w:val="es-HN"/>
        </w:rPr>
      </w:pPr>
      <w:r>
        <w:rPr>
          <w:rFonts w:ascii="Bell MT" w:hAnsi="Bell MT"/>
          <w:sz w:val="28"/>
          <w:szCs w:val="18"/>
          <w:lang w:val="es-HN"/>
        </w:rPr>
        <w:t>Fuente: USINIEH / SE</w:t>
      </w:r>
    </w:p>
    <w:p w:rsidR="000E5CC7" w:rsidRDefault="000E5CC7">
      <w:pPr>
        <w:pStyle w:val="Prrafodelista"/>
        <w:jc w:val="both"/>
        <w:rPr>
          <w:rFonts w:ascii="Bell MT" w:hAnsi="Bell MT"/>
          <w:sz w:val="36"/>
          <w:lang w:val="es-HN"/>
        </w:rPr>
      </w:pPr>
    </w:p>
    <w:p w:rsidR="000E5CC7" w:rsidRDefault="00CA664D">
      <w:pPr>
        <w:widowControl/>
        <w:autoSpaceDE/>
        <w:autoSpaceDN/>
        <w:rPr>
          <w:rFonts w:ascii="Bell MT" w:hAnsi="Bell MT"/>
          <w:sz w:val="36"/>
          <w:lang w:val="es-HN"/>
        </w:rPr>
      </w:pPr>
      <w:r>
        <w:rPr>
          <w:rFonts w:ascii="Bell MT" w:hAnsi="Bell MT"/>
          <w:sz w:val="36"/>
          <w:lang w:val="es-HN"/>
        </w:rPr>
        <w:br w:type="page"/>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pStyle w:val="Prrafodelista"/>
        <w:jc w:val="center"/>
        <w:rPr>
          <w:rFonts w:ascii="Bell MT" w:hAnsi="Bell MT"/>
          <w:b/>
          <w:bCs/>
          <w:sz w:val="36"/>
          <w:lang w:val="es-HN"/>
        </w:rPr>
      </w:pPr>
      <w:proofErr w:type="gramStart"/>
      <w:r>
        <w:rPr>
          <w:rFonts w:ascii="Bell MT" w:hAnsi="Bell MT"/>
          <w:b/>
          <w:bCs/>
          <w:sz w:val="36"/>
          <w:lang w:val="es-HN"/>
        </w:rPr>
        <w:t>TOTAL</w:t>
      </w:r>
      <w:proofErr w:type="gramEnd"/>
      <w:r>
        <w:rPr>
          <w:rFonts w:ascii="Bell MT" w:hAnsi="Bell MT"/>
          <w:b/>
          <w:bCs/>
          <w:sz w:val="36"/>
          <w:lang w:val="es-HN"/>
        </w:rPr>
        <w:t xml:space="preserve"> MATRICULA PRELIMINAR DEL DEPARTAMENTO DE INTIBUCÁ</w:t>
      </w:r>
    </w:p>
    <w:p w:rsidR="000E5CC7" w:rsidRDefault="000E5CC7">
      <w:pPr>
        <w:pStyle w:val="Prrafodelista"/>
        <w:jc w:val="both"/>
        <w:rPr>
          <w:rFonts w:ascii="Bell MT" w:hAnsi="Bell MT"/>
          <w:sz w:val="36"/>
          <w:lang w:val="es-HN"/>
        </w:rPr>
      </w:pPr>
    </w:p>
    <w:tbl>
      <w:tblPr>
        <w:tblW w:w="6918" w:type="dxa"/>
        <w:jc w:val="center"/>
        <w:tblCellMar>
          <w:left w:w="70" w:type="dxa"/>
          <w:right w:w="70" w:type="dxa"/>
        </w:tblCellMar>
        <w:tblLook w:val="04A0" w:firstRow="1" w:lastRow="0" w:firstColumn="1" w:lastColumn="0" w:noHBand="0" w:noVBand="1"/>
      </w:tblPr>
      <w:tblGrid>
        <w:gridCol w:w="3816"/>
        <w:gridCol w:w="1034"/>
        <w:gridCol w:w="1034"/>
        <w:gridCol w:w="1034"/>
      </w:tblGrid>
      <w:tr w:rsidR="000E5CC7">
        <w:trPr>
          <w:trHeight w:val="664"/>
          <w:jc w:val="center"/>
        </w:trPr>
        <w:tc>
          <w:tcPr>
            <w:tcW w:w="38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E5CC7" w:rsidRDefault="00CA664D">
            <w:pPr>
              <w:widowControl/>
              <w:autoSpaceDE/>
              <w:autoSpaceDN/>
              <w:jc w:val="center"/>
              <w:rPr>
                <w:rFonts w:ascii="Calibri" w:eastAsia="Times New Roman" w:hAnsi="Calibri" w:cs="Calibri"/>
                <w:b/>
                <w:bCs/>
                <w:color w:val="000000"/>
                <w:lang w:val="es-HN" w:eastAsia="es-HN"/>
              </w:rPr>
            </w:pPr>
            <w:r>
              <w:rPr>
                <w:rFonts w:ascii="Calibri" w:eastAsia="Times New Roman" w:hAnsi="Calibri" w:cs="Calibri"/>
                <w:b/>
                <w:bCs/>
                <w:color w:val="000000"/>
                <w:sz w:val="28"/>
                <w:szCs w:val="28"/>
                <w:lang w:val="es-HN" w:eastAsia="es-HN"/>
              </w:rPr>
              <w:t>NIVEL EDUCATIVO</w:t>
            </w:r>
          </w:p>
        </w:tc>
        <w:tc>
          <w:tcPr>
            <w:tcW w:w="3102" w:type="dxa"/>
            <w:gridSpan w:val="3"/>
            <w:tcBorders>
              <w:top w:val="single" w:sz="4" w:space="0" w:color="auto"/>
              <w:left w:val="nil"/>
              <w:bottom w:val="single" w:sz="4" w:space="0" w:color="auto"/>
              <w:right w:val="single" w:sz="4" w:space="0" w:color="000000"/>
            </w:tcBorders>
            <w:shd w:val="clear" w:color="auto" w:fill="auto"/>
            <w:noWrap/>
            <w:vAlign w:val="center"/>
          </w:tcPr>
          <w:p w:rsidR="000E5CC7" w:rsidRDefault="00CA664D">
            <w:pPr>
              <w:widowControl/>
              <w:autoSpaceDE/>
              <w:autoSpaceDN/>
              <w:jc w:val="center"/>
              <w:rPr>
                <w:rFonts w:ascii="Calibri" w:eastAsia="Times New Roman" w:hAnsi="Calibri" w:cs="Calibri"/>
                <w:b/>
                <w:bCs/>
                <w:color w:val="000000"/>
                <w:sz w:val="28"/>
                <w:szCs w:val="28"/>
                <w:lang w:val="es-HN" w:eastAsia="es-HN"/>
              </w:rPr>
            </w:pPr>
            <w:r>
              <w:rPr>
                <w:rFonts w:ascii="Calibri" w:eastAsia="Times New Roman" w:hAnsi="Calibri" w:cs="Calibri"/>
                <w:b/>
                <w:bCs/>
                <w:color w:val="000000"/>
                <w:sz w:val="28"/>
                <w:szCs w:val="28"/>
                <w:lang w:val="es-HN" w:eastAsia="es-HN"/>
              </w:rPr>
              <w:t>MATRICULA 2024</w:t>
            </w:r>
          </w:p>
        </w:tc>
      </w:tr>
      <w:tr w:rsidR="000E5CC7">
        <w:trPr>
          <w:trHeight w:val="300"/>
          <w:jc w:val="center"/>
        </w:trPr>
        <w:tc>
          <w:tcPr>
            <w:tcW w:w="3816" w:type="dxa"/>
            <w:vMerge/>
            <w:tcBorders>
              <w:top w:val="single" w:sz="4" w:space="0" w:color="auto"/>
              <w:left w:val="single" w:sz="4" w:space="0" w:color="auto"/>
              <w:bottom w:val="single" w:sz="4" w:space="0" w:color="auto"/>
              <w:right w:val="single" w:sz="4" w:space="0" w:color="auto"/>
            </w:tcBorders>
            <w:vAlign w:val="center"/>
          </w:tcPr>
          <w:p w:rsidR="000E5CC7" w:rsidRDefault="000E5CC7">
            <w:pPr>
              <w:widowControl/>
              <w:autoSpaceDE/>
              <w:autoSpaceDN/>
              <w:rPr>
                <w:rFonts w:ascii="Calibri" w:eastAsia="Times New Roman" w:hAnsi="Calibri" w:cs="Calibri"/>
                <w:b/>
                <w:bCs/>
                <w:color w:val="000000"/>
                <w:lang w:val="es-HN" w:eastAsia="es-HN"/>
              </w:rPr>
            </w:pPr>
          </w:p>
        </w:tc>
        <w:tc>
          <w:tcPr>
            <w:tcW w:w="1034" w:type="dxa"/>
            <w:tcBorders>
              <w:top w:val="nil"/>
              <w:left w:val="nil"/>
              <w:bottom w:val="single" w:sz="4" w:space="0" w:color="auto"/>
              <w:right w:val="single" w:sz="4" w:space="0" w:color="auto"/>
            </w:tcBorders>
            <w:shd w:val="clear" w:color="auto" w:fill="auto"/>
            <w:noWrap/>
            <w:vAlign w:val="center"/>
          </w:tcPr>
          <w:p w:rsidR="000E5CC7" w:rsidRDefault="00CA664D">
            <w:pPr>
              <w:widowControl/>
              <w:autoSpaceDE/>
              <w:autoSpaceDN/>
              <w:jc w:val="center"/>
              <w:rPr>
                <w:rFonts w:ascii="Calibri" w:eastAsia="Times New Roman" w:hAnsi="Calibri" w:cs="Calibri"/>
                <w:b/>
                <w:bCs/>
                <w:color w:val="000000"/>
                <w:sz w:val="28"/>
                <w:szCs w:val="28"/>
                <w:lang w:val="es-HN" w:eastAsia="es-HN"/>
              </w:rPr>
            </w:pPr>
            <w:r>
              <w:rPr>
                <w:rFonts w:ascii="Calibri" w:eastAsia="Times New Roman" w:hAnsi="Calibri" w:cs="Calibri"/>
                <w:b/>
                <w:bCs/>
                <w:color w:val="000000"/>
                <w:sz w:val="28"/>
                <w:szCs w:val="28"/>
                <w:lang w:val="es-HN" w:eastAsia="es-HN"/>
              </w:rPr>
              <w:t>F</w:t>
            </w:r>
          </w:p>
        </w:tc>
        <w:tc>
          <w:tcPr>
            <w:tcW w:w="1034" w:type="dxa"/>
            <w:tcBorders>
              <w:top w:val="nil"/>
              <w:left w:val="nil"/>
              <w:bottom w:val="single" w:sz="4" w:space="0" w:color="auto"/>
              <w:right w:val="single" w:sz="4" w:space="0" w:color="auto"/>
            </w:tcBorders>
            <w:shd w:val="clear" w:color="auto" w:fill="auto"/>
            <w:noWrap/>
            <w:vAlign w:val="center"/>
          </w:tcPr>
          <w:p w:rsidR="000E5CC7" w:rsidRDefault="00CA664D">
            <w:pPr>
              <w:widowControl/>
              <w:autoSpaceDE/>
              <w:autoSpaceDN/>
              <w:jc w:val="center"/>
              <w:rPr>
                <w:rFonts w:ascii="Calibri" w:eastAsia="Times New Roman" w:hAnsi="Calibri" w:cs="Calibri"/>
                <w:b/>
                <w:bCs/>
                <w:color w:val="000000"/>
                <w:sz w:val="28"/>
                <w:szCs w:val="28"/>
                <w:lang w:val="es-HN" w:eastAsia="es-HN"/>
              </w:rPr>
            </w:pPr>
            <w:r>
              <w:rPr>
                <w:rFonts w:ascii="Calibri" w:eastAsia="Times New Roman" w:hAnsi="Calibri" w:cs="Calibri"/>
                <w:b/>
                <w:bCs/>
                <w:color w:val="000000"/>
                <w:sz w:val="28"/>
                <w:szCs w:val="28"/>
                <w:lang w:val="es-HN" w:eastAsia="es-HN"/>
              </w:rPr>
              <w:t>M</w:t>
            </w:r>
          </w:p>
        </w:tc>
        <w:tc>
          <w:tcPr>
            <w:tcW w:w="1034" w:type="dxa"/>
            <w:tcBorders>
              <w:top w:val="nil"/>
              <w:left w:val="nil"/>
              <w:bottom w:val="single" w:sz="4" w:space="0" w:color="auto"/>
              <w:right w:val="single" w:sz="4" w:space="0" w:color="auto"/>
            </w:tcBorders>
            <w:shd w:val="clear" w:color="auto" w:fill="auto"/>
            <w:noWrap/>
            <w:vAlign w:val="center"/>
          </w:tcPr>
          <w:p w:rsidR="000E5CC7" w:rsidRDefault="00CA664D">
            <w:pPr>
              <w:widowControl/>
              <w:autoSpaceDE/>
              <w:autoSpaceDN/>
              <w:jc w:val="center"/>
              <w:rPr>
                <w:rFonts w:ascii="Calibri" w:eastAsia="Times New Roman" w:hAnsi="Calibri" w:cs="Calibri"/>
                <w:b/>
                <w:bCs/>
                <w:color w:val="000000"/>
                <w:sz w:val="28"/>
                <w:szCs w:val="28"/>
                <w:lang w:val="es-HN" w:eastAsia="es-HN"/>
              </w:rPr>
            </w:pPr>
            <w:r>
              <w:rPr>
                <w:rFonts w:ascii="Calibri" w:eastAsia="Times New Roman" w:hAnsi="Calibri" w:cs="Calibri"/>
                <w:b/>
                <w:bCs/>
                <w:color w:val="000000"/>
                <w:sz w:val="28"/>
                <w:szCs w:val="28"/>
                <w:lang w:val="es-HN" w:eastAsia="es-HN"/>
              </w:rPr>
              <w:t>T</w:t>
            </w:r>
          </w:p>
        </w:tc>
      </w:tr>
      <w:tr w:rsidR="000E5CC7">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 xml:space="preserve">EDUCACION </w:t>
            </w:r>
            <w:r>
              <w:rPr>
                <w:rFonts w:ascii="Calibri" w:eastAsia="Times New Roman" w:hAnsi="Calibri" w:cs="Calibri"/>
                <w:color w:val="000000"/>
                <w:lang w:val="es-HN" w:eastAsia="es-HN"/>
              </w:rPr>
              <w:t>PREBASICA</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4,365 </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4,354 </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8,719 </w:t>
            </w:r>
          </w:p>
        </w:tc>
      </w:tr>
      <w:tr w:rsidR="000E5CC7">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 I Y II CICLO</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16,755 </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17,615 </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34,370 </w:t>
            </w:r>
          </w:p>
        </w:tc>
      </w:tr>
      <w:tr w:rsidR="000E5CC7">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BASICA III CICLO</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5,172 </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4,956 </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10,128 </w:t>
            </w:r>
          </w:p>
        </w:tc>
      </w:tr>
      <w:tr w:rsidR="000E5CC7">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bottom"/>
          </w:tcPr>
          <w:p w:rsidR="000E5CC7" w:rsidRDefault="00CA664D">
            <w:pPr>
              <w:widowControl/>
              <w:autoSpaceDE/>
              <w:autoSpaceDN/>
              <w:rPr>
                <w:rFonts w:ascii="Calibri" w:eastAsia="Times New Roman" w:hAnsi="Calibri" w:cs="Calibri"/>
                <w:color w:val="000000"/>
                <w:lang w:val="es-HN" w:eastAsia="es-HN"/>
              </w:rPr>
            </w:pPr>
            <w:r>
              <w:rPr>
                <w:rFonts w:ascii="Calibri" w:eastAsia="Times New Roman" w:hAnsi="Calibri" w:cs="Calibri"/>
                <w:color w:val="000000"/>
                <w:lang w:val="es-HN" w:eastAsia="es-HN"/>
              </w:rPr>
              <w:t>EDUCACION MEDIA</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2,917 </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2,283 </w:t>
            </w:r>
          </w:p>
        </w:tc>
        <w:tc>
          <w:tcPr>
            <w:tcW w:w="1034" w:type="dxa"/>
            <w:tcBorders>
              <w:top w:val="nil"/>
              <w:left w:val="nil"/>
              <w:bottom w:val="single" w:sz="4" w:space="0" w:color="auto"/>
              <w:right w:val="single" w:sz="4" w:space="0" w:color="auto"/>
            </w:tcBorders>
            <w:shd w:val="clear" w:color="auto" w:fill="auto"/>
            <w:noWrap/>
            <w:vAlign w:val="bottom"/>
          </w:tcPr>
          <w:p w:rsidR="000E5CC7" w:rsidRDefault="00CA664D">
            <w:pPr>
              <w:widowControl/>
              <w:autoSpaceDE/>
              <w:autoSpaceDN/>
              <w:jc w:val="right"/>
              <w:rPr>
                <w:rFonts w:ascii="Calibri" w:eastAsia="Times New Roman" w:hAnsi="Calibri" w:cs="Calibri"/>
                <w:b/>
                <w:bCs/>
                <w:color w:val="000000"/>
                <w:lang w:val="es-HN" w:eastAsia="es-HN"/>
              </w:rPr>
            </w:pPr>
            <w:r>
              <w:rPr>
                <w:rFonts w:ascii="Calibri" w:eastAsia="Times New Roman" w:hAnsi="Calibri" w:cs="Calibri"/>
                <w:b/>
                <w:bCs/>
                <w:color w:val="000000"/>
                <w:lang w:val="es-HN" w:eastAsia="es-HN"/>
              </w:rPr>
              <w:t xml:space="preserve">       5,200 </w:t>
            </w:r>
          </w:p>
        </w:tc>
      </w:tr>
      <w:tr w:rsidR="000E5CC7">
        <w:trPr>
          <w:trHeight w:val="300"/>
          <w:jc w:val="center"/>
        </w:trPr>
        <w:tc>
          <w:tcPr>
            <w:tcW w:w="3816" w:type="dxa"/>
            <w:tcBorders>
              <w:top w:val="nil"/>
              <w:left w:val="single" w:sz="4" w:space="0" w:color="auto"/>
              <w:bottom w:val="single" w:sz="4" w:space="0" w:color="auto"/>
              <w:right w:val="single" w:sz="4" w:space="0" w:color="auto"/>
            </w:tcBorders>
            <w:shd w:val="clear" w:color="auto" w:fill="auto"/>
            <w:noWrap/>
            <w:vAlign w:val="center"/>
          </w:tcPr>
          <w:p w:rsidR="000E5CC7" w:rsidRDefault="00CA664D">
            <w:pPr>
              <w:widowControl/>
              <w:autoSpaceDE/>
              <w:autoSpaceDN/>
              <w:jc w:val="center"/>
              <w:rPr>
                <w:rFonts w:ascii="Calibri" w:eastAsia="Times New Roman" w:hAnsi="Calibri" w:cs="Calibri"/>
                <w:color w:val="000000"/>
                <w:sz w:val="32"/>
                <w:szCs w:val="32"/>
                <w:lang w:val="es-HN" w:eastAsia="es-HN"/>
              </w:rPr>
            </w:pPr>
            <w:r>
              <w:rPr>
                <w:rFonts w:ascii="Calibri" w:eastAsia="Times New Roman" w:hAnsi="Calibri" w:cs="Calibri"/>
                <w:b/>
                <w:bCs/>
                <w:color w:val="000000"/>
                <w:sz w:val="32"/>
                <w:szCs w:val="32"/>
                <w:lang w:val="es-HN" w:eastAsia="es-HN"/>
              </w:rPr>
              <w:t>TOTAL</w:t>
            </w:r>
          </w:p>
        </w:tc>
        <w:tc>
          <w:tcPr>
            <w:tcW w:w="1034"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themeColor="text1"/>
                <w:sz w:val="32"/>
                <w:szCs w:val="32"/>
                <w:lang w:val="es-HN" w:eastAsia="es-HN"/>
              </w:rPr>
            </w:pPr>
            <w:r>
              <w:rPr>
                <w:rFonts w:ascii="Calibri" w:eastAsia="Times New Roman" w:hAnsi="Calibri" w:cs="Calibri"/>
                <w:b/>
                <w:bCs/>
                <w:color w:val="000000" w:themeColor="text1"/>
                <w:sz w:val="32"/>
                <w:szCs w:val="32"/>
                <w:lang w:val="es-HN" w:eastAsia="es-HN"/>
              </w:rPr>
              <w:t xml:space="preserve">      29,209 </w:t>
            </w:r>
          </w:p>
        </w:tc>
        <w:tc>
          <w:tcPr>
            <w:tcW w:w="1034"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themeColor="text1"/>
                <w:sz w:val="32"/>
                <w:szCs w:val="32"/>
                <w:lang w:val="es-HN" w:eastAsia="es-HN"/>
              </w:rPr>
            </w:pPr>
            <w:r>
              <w:rPr>
                <w:rFonts w:ascii="Calibri" w:eastAsia="Times New Roman" w:hAnsi="Calibri" w:cs="Calibri"/>
                <w:b/>
                <w:bCs/>
                <w:color w:val="000000" w:themeColor="text1"/>
                <w:sz w:val="32"/>
                <w:szCs w:val="32"/>
                <w:lang w:val="es-HN" w:eastAsia="es-HN"/>
              </w:rPr>
              <w:t xml:space="preserve">      29,208 </w:t>
            </w:r>
          </w:p>
        </w:tc>
        <w:tc>
          <w:tcPr>
            <w:tcW w:w="1034" w:type="dxa"/>
            <w:tcBorders>
              <w:top w:val="nil"/>
              <w:left w:val="nil"/>
              <w:bottom w:val="single" w:sz="4" w:space="0" w:color="auto"/>
              <w:right w:val="single" w:sz="4" w:space="0" w:color="auto"/>
            </w:tcBorders>
            <w:shd w:val="clear" w:color="auto" w:fill="92CDDC" w:themeFill="accent5" w:themeFillTint="99"/>
            <w:noWrap/>
            <w:vAlign w:val="bottom"/>
          </w:tcPr>
          <w:p w:rsidR="000E5CC7" w:rsidRDefault="00CA664D">
            <w:pPr>
              <w:widowControl/>
              <w:autoSpaceDE/>
              <w:autoSpaceDN/>
              <w:jc w:val="right"/>
              <w:rPr>
                <w:rFonts w:ascii="Calibri" w:eastAsia="Times New Roman" w:hAnsi="Calibri" w:cs="Calibri"/>
                <w:b/>
                <w:bCs/>
                <w:color w:val="000000" w:themeColor="text1"/>
                <w:sz w:val="32"/>
                <w:szCs w:val="32"/>
                <w:lang w:val="es-HN" w:eastAsia="es-HN"/>
              </w:rPr>
            </w:pPr>
            <w:r>
              <w:rPr>
                <w:rFonts w:ascii="Calibri" w:eastAsia="Times New Roman" w:hAnsi="Calibri" w:cs="Calibri"/>
                <w:b/>
                <w:bCs/>
                <w:color w:val="000000" w:themeColor="text1"/>
                <w:sz w:val="32"/>
                <w:szCs w:val="32"/>
                <w:lang w:val="es-HN" w:eastAsia="es-HN"/>
              </w:rPr>
              <w:t xml:space="preserve">     </w:t>
            </w:r>
            <w:r>
              <w:rPr>
                <w:rFonts w:ascii="Calibri" w:eastAsia="Times New Roman" w:hAnsi="Calibri" w:cs="Calibri"/>
                <w:b/>
                <w:bCs/>
                <w:color w:val="000000" w:themeColor="text1"/>
                <w:sz w:val="32"/>
                <w:szCs w:val="32"/>
                <w:shd w:val="clear" w:color="auto" w:fill="92CDDC" w:themeFill="accent5" w:themeFillTint="99"/>
                <w:lang w:val="es-HN" w:eastAsia="es-HN"/>
              </w:rPr>
              <w:t>58,417</w:t>
            </w:r>
            <w:r>
              <w:rPr>
                <w:rFonts w:ascii="Calibri" w:eastAsia="Times New Roman" w:hAnsi="Calibri" w:cs="Calibri"/>
                <w:b/>
                <w:bCs/>
                <w:color w:val="000000" w:themeColor="text1"/>
                <w:sz w:val="32"/>
                <w:szCs w:val="32"/>
                <w:lang w:val="es-HN" w:eastAsia="es-HN"/>
              </w:rPr>
              <w:t xml:space="preserve"> </w:t>
            </w:r>
          </w:p>
        </w:tc>
      </w:tr>
    </w:tbl>
    <w:p w:rsidR="000E5CC7" w:rsidRDefault="00CA664D">
      <w:pPr>
        <w:ind w:left="720"/>
        <w:jc w:val="both"/>
        <w:rPr>
          <w:rFonts w:ascii="Bell MT" w:hAnsi="Bell MT"/>
          <w:sz w:val="28"/>
          <w:szCs w:val="18"/>
          <w:lang w:val="es-HN"/>
        </w:rPr>
      </w:pPr>
      <w:r>
        <w:rPr>
          <w:rFonts w:ascii="Bell MT" w:hAnsi="Bell MT"/>
          <w:sz w:val="28"/>
          <w:szCs w:val="18"/>
          <w:lang w:val="es-HN"/>
        </w:rPr>
        <w:t>Fuente: USINIEH / SE</w:t>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sectPr w:rsidR="000E5CC7">
          <w:headerReference w:type="default" r:id="rId17"/>
          <w:footerReference w:type="default" r:id="rId18"/>
          <w:type w:val="continuous"/>
          <w:pgSz w:w="15840" w:h="12240" w:orient="landscape"/>
          <w:pgMar w:top="1440" w:right="1656" w:bottom="1321" w:left="278" w:header="720" w:footer="278" w:gutter="0"/>
          <w:cols w:space="720"/>
          <w:docGrid w:linePitch="299"/>
        </w:sect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pStyle w:val="Prrafodelista"/>
        <w:jc w:val="both"/>
        <w:rPr>
          <w:rFonts w:ascii="Bell MT" w:hAnsi="Bell MT"/>
          <w:sz w:val="36"/>
          <w:lang w:val="es-HN"/>
        </w:rPr>
      </w:pPr>
      <w:r>
        <w:rPr>
          <w:rFonts w:ascii="Bell MT" w:hAnsi="Bell MT"/>
          <w:sz w:val="36"/>
          <w:lang w:val="es-HN"/>
        </w:rPr>
        <w:t xml:space="preserve">INDICE DE DESERCION </w:t>
      </w:r>
    </w:p>
    <w:p w:rsidR="000E5CC7" w:rsidRDefault="00CA664D">
      <w:pPr>
        <w:pStyle w:val="Prrafodelista"/>
        <w:jc w:val="both"/>
        <w:rPr>
          <w:rFonts w:ascii="Bell MT" w:hAnsi="Bell MT"/>
          <w:sz w:val="36"/>
          <w:lang w:val="es-HN"/>
        </w:rPr>
      </w:pPr>
      <w:r>
        <w:rPr>
          <w:noProof/>
          <w:lang w:val="es-HN" w:eastAsia="es-HN"/>
        </w:rPr>
        <w:drawing>
          <wp:anchor distT="0" distB="0" distL="114300" distR="114300" simplePos="0" relativeHeight="251661312" behindDoc="0" locked="0" layoutInCell="1" allowOverlap="1">
            <wp:simplePos x="0" y="0"/>
            <wp:positionH relativeFrom="page">
              <wp:posOffset>1019175</wp:posOffset>
            </wp:positionH>
            <wp:positionV relativeFrom="paragraph">
              <wp:posOffset>129540</wp:posOffset>
            </wp:positionV>
            <wp:extent cx="7618095" cy="4029075"/>
            <wp:effectExtent l="0" t="0" r="190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9">
                      <a:extLst>
                        <a:ext uri="{28A0092B-C50C-407E-A947-70E740481C1C}">
                          <a14:useLocalDpi xmlns:a14="http://schemas.microsoft.com/office/drawing/2010/main" val="0"/>
                        </a:ext>
                      </a:extLst>
                    </a:blip>
                    <a:srcRect l="8795" t="22370" r="34839" b="21498"/>
                    <a:stretch>
                      <a:fillRect/>
                    </a:stretch>
                  </pic:blipFill>
                  <pic:spPr>
                    <a:xfrm>
                      <a:off x="0" y="0"/>
                      <a:ext cx="7652948" cy="4047508"/>
                    </a:xfrm>
                    <a:prstGeom prst="rect">
                      <a:avLst/>
                    </a:prstGeom>
                    <a:ln>
                      <a:noFill/>
                    </a:ln>
                  </pic:spPr>
                </pic:pic>
              </a:graphicData>
            </a:graphic>
          </wp:anchor>
        </w:drawing>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ind w:left="720"/>
        <w:jc w:val="both"/>
        <w:rPr>
          <w:rFonts w:ascii="Bell MT" w:hAnsi="Bell MT"/>
          <w:sz w:val="28"/>
          <w:szCs w:val="18"/>
          <w:lang w:val="es-HN"/>
        </w:rPr>
      </w:pPr>
    </w:p>
    <w:p w:rsidR="000E5CC7" w:rsidRDefault="000E5CC7">
      <w:pPr>
        <w:ind w:left="720"/>
        <w:jc w:val="both"/>
        <w:rPr>
          <w:rFonts w:ascii="Bell MT" w:hAnsi="Bell MT"/>
          <w:sz w:val="28"/>
          <w:szCs w:val="18"/>
          <w:lang w:val="es-HN"/>
        </w:rPr>
      </w:pPr>
    </w:p>
    <w:p w:rsidR="000E5CC7" w:rsidRDefault="000E5CC7">
      <w:pPr>
        <w:ind w:left="720"/>
        <w:jc w:val="both"/>
        <w:rPr>
          <w:rFonts w:ascii="Bell MT" w:hAnsi="Bell MT"/>
          <w:sz w:val="28"/>
          <w:szCs w:val="18"/>
          <w:lang w:val="es-HN"/>
        </w:rPr>
      </w:pPr>
    </w:p>
    <w:p w:rsidR="000E5CC7" w:rsidRDefault="000E5CC7">
      <w:pPr>
        <w:ind w:left="720"/>
        <w:jc w:val="both"/>
        <w:rPr>
          <w:rFonts w:ascii="Bell MT" w:hAnsi="Bell MT"/>
          <w:sz w:val="28"/>
          <w:szCs w:val="18"/>
          <w:lang w:val="es-HN"/>
        </w:rPr>
      </w:pPr>
    </w:p>
    <w:p w:rsidR="000E5CC7" w:rsidRDefault="00CA664D">
      <w:pPr>
        <w:ind w:left="720"/>
        <w:jc w:val="both"/>
        <w:rPr>
          <w:rFonts w:ascii="Bell MT" w:hAnsi="Bell MT"/>
          <w:sz w:val="24"/>
          <w:szCs w:val="18"/>
          <w:lang w:val="es-HN"/>
        </w:rPr>
      </w:pPr>
      <w:r>
        <w:rPr>
          <w:rFonts w:ascii="Bell MT" w:hAnsi="Bell MT"/>
          <w:sz w:val="24"/>
          <w:szCs w:val="18"/>
          <w:lang w:val="es-HN"/>
        </w:rPr>
        <w:t>Fuente: USINIEH / SE</w:t>
      </w:r>
    </w:p>
    <w:p w:rsidR="000E5CC7" w:rsidRDefault="00CA664D">
      <w:pPr>
        <w:ind w:left="720"/>
        <w:jc w:val="both"/>
        <w:rPr>
          <w:rFonts w:ascii="Bell MT" w:hAnsi="Bell MT"/>
          <w:sz w:val="32"/>
          <w:lang w:val="es-HN"/>
        </w:rPr>
      </w:pPr>
      <w:r>
        <w:rPr>
          <w:rFonts w:ascii="Bell MT" w:hAnsi="Bell MT"/>
          <w:sz w:val="32"/>
          <w:lang w:val="es-HN"/>
        </w:rPr>
        <w:t xml:space="preserve">La gráfica, representa el Índice de </w:t>
      </w:r>
      <w:r>
        <w:rPr>
          <w:rFonts w:ascii="Bell MT" w:hAnsi="Bell MT"/>
          <w:sz w:val="32"/>
          <w:lang w:val="es-HN"/>
        </w:rPr>
        <w:t>Deserción del año 2023, de los tres niveles educativos, por ciclos y por sexo, en donde se ve reflejado en porcentaje y en cantidad, los educandos que desertaron en el transcurso del año 2023, iniciado con una matrícula de 60,218 y culminando con 58,864 ed</w:t>
      </w:r>
      <w:r>
        <w:rPr>
          <w:rFonts w:ascii="Bell MT" w:hAnsi="Bell MT"/>
          <w:sz w:val="32"/>
          <w:lang w:val="es-HN"/>
        </w:rPr>
        <w:t>ucandos.</w:t>
      </w:r>
    </w:p>
    <w:p w:rsidR="000E5CC7" w:rsidRDefault="00CA664D">
      <w:pPr>
        <w:widowControl/>
        <w:autoSpaceDE/>
        <w:autoSpaceDN/>
        <w:rPr>
          <w:rFonts w:ascii="Bell MT" w:hAnsi="Bell MT"/>
          <w:sz w:val="32"/>
          <w:lang w:val="es-HN"/>
        </w:rPr>
      </w:pPr>
      <w:r>
        <w:rPr>
          <w:rFonts w:ascii="Bell MT" w:hAnsi="Bell MT"/>
          <w:sz w:val="32"/>
          <w:lang w:val="es-HN"/>
        </w:rPr>
        <w:br w:type="page"/>
      </w:r>
    </w:p>
    <w:p w:rsidR="000E5CC7" w:rsidRDefault="000E5CC7">
      <w:pPr>
        <w:pStyle w:val="Prrafodelista"/>
        <w:jc w:val="center"/>
        <w:rPr>
          <w:rFonts w:ascii="Bell MT" w:hAnsi="Bell MT"/>
          <w:sz w:val="36"/>
          <w:lang w:val="es-HN"/>
        </w:rPr>
      </w:pPr>
    </w:p>
    <w:p w:rsidR="000E5CC7" w:rsidRDefault="000E5CC7">
      <w:pPr>
        <w:pStyle w:val="Prrafodelista"/>
        <w:jc w:val="center"/>
        <w:rPr>
          <w:rFonts w:ascii="Bell MT" w:hAnsi="Bell MT"/>
          <w:sz w:val="36"/>
          <w:lang w:val="es-HN"/>
        </w:rPr>
      </w:pPr>
    </w:p>
    <w:p w:rsidR="000E5CC7" w:rsidRDefault="00CA664D">
      <w:pPr>
        <w:pStyle w:val="Prrafodelista"/>
        <w:jc w:val="center"/>
        <w:rPr>
          <w:rFonts w:ascii="Bell MT" w:hAnsi="Bell MT"/>
          <w:sz w:val="36"/>
          <w:lang w:val="es-HN"/>
        </w:rPr>
      </w:pPr>
      <w:r>
        <w:rPr>
          <w:rFonts w:ascii="Bell MT" w:hAnsi="Bell MT"/>
          <w:sz w:val="36"/>
          <w:lang w:val="es-HN"/>
        </w:rPr>
        <w:t>LOGROS:</w:t>
      </w:r>
    </w:p>
    <w:p w:rsidR="000E5CC7" w:rsidRDefault="00CA664D">
      <w:pPr>
        <w:pStyle w:val="Prrafodelista"/>
        <w:numPr>
          <w:ilvl w:val="1"/>
          <w:numId w:val="40"/>
        </w:numPr>
        <w:jc w:val="both"/>
        <w:rPr>
          <w:rFonts w:ascii="Bell MT" w:hAnsi="Bell MT"/>
          <w:sz w:val="36"/>
          <w:lang w:val="es-HN"/>
        </w:rPr>
      </w:pPr>
      <w:r>
        <w:rPr>
          <w:rFonts w:ascii="Bell MT" w:hAnsi="Bell MT"/>
          <w:bCs/>
          <w:sz w:val="28"/>
          <w:szCs w:val="18"/>
          <w:lang w:val="es-HN"/>
        </w:rPr>
        <w:t xml:space="preserve">Teniendo un corte de matrícula de fecha 30 de abril del Sistema de Administración de Centros Educativos (SACE) se ha logrado registrar en el SACE un total de </w:t>
      </w:r>
      <w:r>
        <w:rPr>
          <w:rFonts w:ascii="Bell MT" w:hAnsi="Bell MT"/>
          <w:b/>
          <w:sz w:val="28"/>
          <w:szCs w:val="18"/>
          <w:lang w:val="es-HN"/>
        </w:rPr>
        <w:t>58,417 educandos-</w:t>
      </w:r>
    </w:p>
    <w:p w:rsidR="000E5CC7" w:rsidRDefault="00CA664D">
      <w:pPr>
        <w:pStyle w:val="Prrafodelista"/>
        <w:numPr>
          <w:ilvl w:val="1"/>
          <w:numId w:val="40"/>
        </w:numPr>
        <w:jc w:val="both"/>
        <w:rPr>
          <w:rFonts w:ascii="Bell MT" w:hAnsi="Bell MT"/>
          <w:sz w:val="36"/>
          <w:lang w:val="es-HN"/>
        </w:rPr>
      </w:pPr>
      <w:r>
        <w:rPr>
          <w:rFonts w:ascii="Bell MT" w:hAnsi="Bell MT"/>
          <w:b/>
          <w:sz w:val="28"/>
          <w:szCs w:val="18"/>
          <w:lang w:val="es-HN"/>
        </w:rPr>
        <w:t xml:space="preserve">62,268 educandos </w:t>
      </w:r>
      <w:r>
        <w:rPr>
          <w:rFonts w:ascii="Bell MT" w:hAnsi="Bell MT"/>
          <w:sz w:val="28"/>
          <w:szCs w:val="18"/>
          <w:lang w:val="es-HN"/>
        </w:rPr>
        <w:t>es la meta de matrícula para 2024 según da</w:t>
      </w:r>
      <w:r>
        <w:rPr>
          <w:rFonts w:ascii="Bell MT" w:hAnsi="Bell MT"/>
          <w:sz w:val="28"/>
          <w:szCs w:val="18"/>
          <w:lang w:val="es-HN"/>
        </w:rPr>
        <w:t xml:space="preserve">tos INE, se tiene una diferencia de </w:t>
      </w:r>
      <w:r>
        <w:rPr>
          <w:rFonts w:ascii="Bell MT" w:hAnsi="Bell MT"/>
          <w:b/>
          <w:sz w:val="28"/>
          <w:szCs w:val="18"/>
          <w:lang w:val="es-HN"/>
        </w:rPr>
        <w:t xml:space="preserve">3,851 educandos </w:t>
      </w:r>
      <w:r>
        <w:rPr>
          <w:rFonts w:ascii="Bell MT" w:hAnsi="Bell MT"/>
          <w:bCs/>
          <w:sz w:val="28"/>
          <w:szCs w:val="18"/>
          <w:lang w:val="es-HN"/>
        </w:rPr>
        <w:t xml:space="preserve">fuera del sistema educativo, habiendo logrado </w:t>
      </w:r>
      <w:proofErr w:type="spellStart"/>
      <w:r>
        <w:rPr>
          <w:rFonts w:ascii="Bell MT" w:hAnsi="Bell MT"/>
          <w:bCs/>
          <w:sz w:val="28"/>
          <w:szCs w:val="18"/>
          <w:lang w:val="es-HN"/>
        </w:rPr>
        <w:t>indentificar</w:t>
      </w:r>
      <w:proofErr w:type="spellEnd"/>
      <w:r>
        <w:rPr>
          <w:rFonts w:ascii="Bell MT" w:hAnsi="Bell MT"/>
          <w:bCs/>
          <w:sz w:val="28"/>
          <w:szCs w:val="18"/>
          <w:lang w:val="es-HN"/>
        </w:rPr>
        <w:t xml:space="preserve"> las siguientes razones: educandos que aún no se han podido matricular a la fecha por estar cerrado el periodo de matrícula 2024, alumnos extranje</w:t>
      </w:r>
      <w:r>
        <w:rPr>
          <w:rFonts w:ascii="Bell MT" w:hAnsi="Bell MT"/>
          <w:bCs/>
          <w:sz w:val="28"/>
          <w:szCs w:val="18"/>
          <w:lang w:val="es-HN"/>
        </w:rPr>
        <w:t>ros que aún no se han reportado, educandos que no se han matriculado por encontrase en trayectoria migratoria, 30 centros educativos que tienen cero (0) matricula.</w:t>
      </w:r>
    </w:p>
    <w:p w:rsidR="000E5CC7" w:rsidRDefault="000E5CC7">
      <w:pPr>
        <w:pStyle w:val="Prrafodelista"/>
        <w:jc w:val="center"/>
        <w:rPr>
          <w:rFonts w:ascii="Bell MT" w:hAnsi="Bell MT"/>
          <w:sz w:val="36"/>
          <w:lang w:val="es-HN"/>
        </w:rPr>
      </w:pPr>
    </w:p>
    <w:p w:rsidR="000E5CC7" w:rsidRDefault="00CA664D">
      <w:pPr>
        <w:pStyle w:val="Prrafodelista"/>
        <w:jc w:val="center"/>
        <w:rPr>
          <w:rFonts w:ascii="Bell MT" w:hAnsi="Bell MT"/>
          <w:sz w:val="36"/>
          <w:lang w:val="es-HN"/>
        </w:rPr>
      </w:pPr>
      <w:r>
        <w:rPr>
          <w:rFonts w:ascii="Bell MT" w:hAnsi="Bell MT"/>
          <w:sz w:val="36"/>
          <w:lang w:val="es-HN"/>
        </w:rPr>
        <w:t>RETOS:</w:t>
      </w:r>
    </w:p>
    <w:p w:rsidR="000E5CC7" w:rsidRDefault="00CA664D">
      <w:pPr>
        <w:pStyle w:val="Prrafodelista"/>
        <w:numPr>
          <w:ilvl w:val="2"/>
          <w:numId w:val="40"/>
        </w:numPr>
        <w:jc w:val="both"/>
        <w:rPr>
          <w:rFonts w:ascii="Bell MT" w:hAnsi="Bell MT"/>
          <w:sz w:val="36"/>
          <w:lang w:val="es-HN"/>
        </w:rPr>
      </w:pPr>
      <w:r>
        <w:rPr>
          <w:rFonts w:ascii="Bell MT" w:hAnsi="Bell MT"/>
          <w:bCs/>
          <w:sz w:val="28"/>
          <w:szCs w:val="18"/>
          <w:lang w:val="es-HN"/>
        </w:rPr>
        <w:t>Siendo que las cifras que se presentan en éste informe es Matricula PRELIMINAR 2024,</w:t>
      </w:r>
      <w:r>
        <w:rPr>
          <w:rFonts w:ascii="Bell MT" w:hAnsi="Bell MT"/>
          <w:bCs/>
          <w:sz w:val="28"/>
          <w:szCs w:val="18"/>
          <w:lang w:val="es-HN"/>
        </w:rPr>
        <w:t xml:space="preserve"> se estima que podemos lograr la meta de proyección.</w:t>
      </w:r>
    </w:p>
    <w:p w:rsidR="000E5CC7" w:rsidRDefault="00CA664D">
      <w:pPr>
        <w:pStyle w:val="Prrafodelista"/>
        <w:numPr>
          <w:ilvl w:val="2"/>
          <w:numId w:val="40"/>
        </w:numPr>
        <w:jc w:val="both"/>
        <w:rPr>
          <w:rFonts w:ascii="Bell MT" w:hAnsi="Bell MT"/>
          <w:sz w:val="36"/>
          <w:lang w:val="es-HN"/>
        </w:rPr>
      </w:pPr>
      <w:r>
        <w:rPr>
          <w:rFonts w:ascii="Bell MT" w:hAnsi="Bell MT"/>
          <w:sz w:val="36"/>
          <w:lang w:val="es-HN"/>
        </w:rPr>
        <w:t xml:space="preserve">Es un reto mejorar los indicadores educativos de acceso, permanencia, deserción, permanencia y </w:t>
      </w:r>
      <w:proofErr w:type="spellStart"/>
      <w:r>
        <w:rPr>
          <w:rFonts w:ascii="Bell MT" w:hAnsi="Bell MT"/>
          <w:sz w:val="36"/>
          <w:lang w:val="es-HN"/>
        </w:rPr>
        <w:t>repitencia</w:t>
      </w:r>
      <w:proofErr w:type="spellEnd"/>
      <w:r>
        <w:rPr>
          <w:rFonts w:ascii="Bell MT" w:hAnsi="Bell MT"/>
          <w:sz w:val="36"/>
          <w:lang w:val="es-HN"/>
        </w:rPr>
        <w:t xml:space="preserve"> en el Departamento, para lo cual necesitamos el compromiso de autoridades, docentes, padres de fa</w:t>
      </w:r>
      <w:r>
        <w:rPr>
          <w:rFonts w:ascii="Bell MT" w:hAnsi="Bell MT"/>
          <w:sz w:val="36"/>
          <w:lang w:val="es-HN"/>
        </w:rPr>
        <w:t>milia, cooperantes, y así lograr la meta de proyección de matrícula.</w:t>
      </w:r>
    </w:p>
    <w:p w:rsidR="000E5CC7" w:rsidRDefault="00CA664D">
      <w:pPr>
        <w:pStyle w:val="Prrafodelista"/>
        <w:ind w:left="1440"/>
        <w:rPr>
          <w:rFonts w:ascii="Bell MT" w:hAnsi="Bell MT"/>
          <w:sz w:val="36"/>
          <w:lang w:val="es-HN"/>
        </w:rPr>
      </w:pPr>
      <w:r>
        <w:rPr>
          <w:rFonts w:ascii="Bell MT" w:hAnsi="Bell MT"/>
          <w:sz w:val="36"/>
          <w:lang w:val="es-HN"/>
        </w:rPr>
        <w:t xml:space="preserve"> </w:t>
      </w:r>
    </w:p>
    <w:p w:rsidR="000E5CC7" w:rsidRDefault="00CA664D">
      <w:pPr>
        <w:pStyle w:val="Prrafodelista"/>
        <w:ind w:left="1440"/>
        <w:rPr>
          <w:rFonts w:ascii="Bell MT" w:hAnsi="Bell MT"/>
          <w:sz w:val="36"/>
          <w:lang w:val="es-HN"/>
        </w:rPr>
      </w:pPr>
      <w:r>
        <w:rPr>
          <w:rFonts w:ascii="Bell MT" w:hAnsi="Bell MT"/>
          <w:b/>
          <w:bCs/>
          <w:sz w:val="36"/>
          <w:lang w:val="es-HN"/>
        </w:rPr>
        <w:t>CONCLUSIÓN</w:t>
      </w:r>
    </w:p>
    <w:p w:rsidR="000E5CC7" w:rsidRDefault="000E5CC7">
      <w:pPr>
        <w:pStyle w:val="Prrafodelista"/>
        <w:jc w:val="both"/>
        <w:rPr>
          <w:rFonts w:ascii="Bell MT" w:hAnsi="Bell MT"/>
          <w:sz w:val="36"/>
          <w:lang w:val="es-HN"/>
        </w:rPr>
      </w:pPr>
    </w:p>
    <w:p w:rsidR="000E5CC7" w:rsidRDefault="00CA664D">
      <w:pPr>
        <w:spacing w:line="360" w:lineRule="auto"/>
        <w:jc w:val="both"/>
        <w:rPr>
          <w:rFonts w:ascii="Bell MT" w:hAnsi="Bell MT"/>
          <w:sz w:val="28"/>
          <w:szCs w:val="28"/>
          <w:lang w:val="es-HN"/>
        </w:rPr>
      </w:pPr>
      <w:r>
        <w:rPr>
          <w:rFonts w:ascii="Bell MT" w:hAnsi="Bell MT"/>
          <w:sz w:val="28"/>
          <w:szCs w:val="28"/>
          <w:lang w:val="es-HN"/>
        </w:rPr>
        <w:t xml:space="preserve">Los aspectos concluyentes -recomendaciones que se plantean del informe estadístico educativo de Matricula y Deserción emanan de las mismas estadísticas y tendencias; y se plasman con el propósito de mejorar los indicadores educativos, así como mejorar las </w:t>
      </w:r>
      <w:r>
        <w:rPr>
          <w:rFonts w:ascii="Bell MT" w:hAnsi="Bell MT"/>
          <w:sz w:val="28"/>
          <w:szCs w:val="28"/>
          <w:lang w:val="es-HN"/>
        </w:rPr>
        <w:t xml:space="preserve">condiciones, calidad educativa en la niñez y juventud del Departamento de Intibucá. También indicar que </w:t>
      </w:r>
      <w:r>
        <w:rPr>
          <w:rFonts w:ascii="Bell MT" w:hAnsi="Bell MT"/>
          <w:sz w:val="28"/>
          <w:szCs w:val="28"/>
          <w:lang w:val="es-HN"/>
        </w:rPr>
        <w:lastRenderedPageBreak/>
        <w:t xml:space="preserve">dicho documento constituye una fuente de consulta para diversos actores que trabajan en acciones de mejoras vinculantes al tema educativo. </w:t>
      </w:r>
    </w:p>
    <w:p w:rsidR="000E5CC7" w:rsidRDefault="00CA664D">
      <w:pPr>
        <w:widowControl/>
        <w:autoSpaceDE/>
        <w:autoSpaceDN/>
        <w:rPr>
          <w:rFonts w:ascii="Bell MT" w:hAnsi="Bell MT"/>
          <w:sz w:val="36"/>
          <w:lang w:val="es-HN"/>
        </w:rPr>
      </w:pPr>
      <w:r>
        <w:rPr>
          <w:rFonts w:ascii="Bell MT" w:hAnsi="Bell MT"/>
          <w:sz w:val="36"/>
          <w:lang w:val="es-HN"/>
        </w:rPr>
        <w:br w:type="page"/>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160"/>
          <w:szCs w:val="56"/>
          <w:lang w:val="es-HN"/>
        </w:rPr>
      </w:pPr>
    </w:p>
    <w:p w:rsidR="000E5CC7" w:rsidRDefault="00CA664D">
      <w:pPr>
        <w:pStyle w:val="Prrafodelista"/>
        <w:jc w:val="center"/>
        <w:rPr>
          <w:rFonts w:ascii="Bell MT" w:hAnsi="Bell MT"/>
          <w:sz w:val="160"/>
          <w:szCs w:val="56"/>
          <w:lang w:val="es-HN"/>
        </w:rPr>
      </w:pPr>
      <w:r>
        <w:rPr>
          <w:rFonts w:ascii="Bell MT" w:hAnsi="Bell MT"/>
          <w:sz w:val="160"/>
          <w:szCs w:val="56"/>
          <w:lang w:val="es-HN"/>
        </w:rPr>
        <w:t>ANEXOS</w:t>
      </w:r>
    </w:p>
    <w:p w:rsidR="000E5CC7" w:rsidRDefault="000E5CC7">
      <w:pPr>
        <w:pStyle w:val="Prrafodelista"/>
        <w:jc w:val="center"/>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rPr>
          <w:rFonts w:ascii="Bell MT" w:hAnsi="Bell MT"/>
          <w:sz w:val="36"/>
          <w:lang w:val="es-HN"/>
        </w:rPr>
      </w:pPr>
      <w:r>
        <w:rPr>
          <w:rFonts w:ascii="Bell MT" w:hAnsi="Bell MT"/>
          <w:sz w:val="36"/>
          <w:lang w:val="es-HN"/>
        </w:rPr>
        <w:br w:type="page"/>
      </w:r>
    </w:p>
    <w:p w:rsidR="000E5CC7" w:rsidRDefault="000E5CC7">
      <w:pPr>
        <w:pStyle w:val="Prrafodelista"/>
        <w:jc w:val="both"/>
        <w:rPr>
          <w:rFonts w:ascii="Bell MT" w:hAnsi="Bell MT"/>
          <w:sz w:val="36"/>
          <w:lang w:val="es-HN"/>
        </w:rPr>
      </w:pPr>
    </w:p>
    <w:p w:rsidR="000E5CC7" w:rsidRDefault="00CA664D">
      <w:pPr>
        <w:pStyle w:val="Prrafodelista"/>
        <w:jc w:val="both"/>
        <w:rPr>
          <w:rFonts w:ascii="Bell MT" w:hAnsi="Bell MT"/>
          <w:sz w:val="36"/>
          <w:lang w:val="es-HN"/>
        </w:rPr>
      </w:pPr>
      <w:r>
        <w:rPr>
          <w:rFonts w:ascii="Bell MT" w:hAnsi="Bell MT"/>
          <w:sz w:val="36"/>
          <w:lang w:val="es-HN"/>
        </w:rPr>
        <w:t xml:space="preserve">Circular sobre Escuelas de Transparencia a </w:t>
      </w:r>
      <w:proofErr w:type="spellStart"/>
      <w:r>
        <w:rPr>
          <w:rFonts w:ascii="Bell MT" w:hAnsi="Bell MT"/>
          <w:sz w:val="36"/>
          <w:lang w:val="es-HN"/>
        </w:rPr>
        <w:t>DMu</w:t>
      </w:r>
      <w:proofErr w:type="spellEnd"/>
    </w:p>
    <w:p w:rsidR="000E5CC7" w:rsidRDefault="00CA664D">
      <w:pPr>
        <w:pStyle w:val="Prrafodelista"/>
        <w:jc w:val="both"/>
        <w:rPr>
          <w:rFonts w:ascii="Bell MT" w:hAnsi="Bell MT"/>
          <w:sz w:val="36"/>
          <w:lang w:val="es-HN"/>
        </w:rPr>
      </w:pPr>
      <w:r>
        <w:rPr>
          <w:rFonts w:ascii="Bell MT" w:hAnsi="Bell MT"/>
          <w:sz w:val="36"/>
          <w:lang w:val="es-HN"/>
        </w:rPr>
        <w:t xml:space="preserve">   </w:t>
      </w:r>
    </w:p>
    <w:p w:rsidR="000E5CC7" w:rsidRDefault="00CA664D">
      <w:pPr>
        <w:pStyle w:val="NormalWeb"/>
        <w:rPr>
          <w:lang w:val="es-HN" w:eastAsia="es-HN"/>
        </w:rPr>
      </w:pPr>
      <w:r>
        <w:rPr>
          <w:noProof/>
          <w:lang w:val="es-HN" w:eastAsia="es-HN"/>
        </w:rPr>
        <w:drawing>
          <wp:inline distT="0" distB="0" distL="0" distR="0">
            <wp:extent cx="5391150" cy="4038600"/>
            <wp:effectExtent l="0" t="0" r="0" b="0"/>
            <wp:docPr id="12" name="Imagen 12" descr="C:\Users\user2\OneDrive\Documentos\TRANSPARENCIA 2024\RENDICIONES DE CUENTAS\II EVENTO DE RENDICIÓN DE CUENTAS JULIO 2023\CIRCULAR E 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Users\user2\OneDrive\Documentos\TRANSPARENCIA 2024\RENDICIONES DE CUENTAS\II EVENTO DE RENDICIÓN DE CUENTAS JULIO 2023\CIRCULAR E T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91150" cy="4038600"/>
                    </a:xfrm>
                    <a:prstGeom prst="rect">
                      <a:avLst/>
                    </a:prstGeom>
                    <a:noFill/>
                    <a:ln>
                      <a:noFill/>
                    </a:ln>
                  </pic:spPr>
                </pic:pic>
              </a:graphicData>
            </a:graphic>
          </wp:inline>
        </w:drawing>
      </w:r>
    </w:p>
    <w:p w:rsidR="000E5CC7" w:rsidRDefault="000E5CC7">
      <w:pPr>
        <w:pStyle w:val="Prrafodelista"/>
        <w:jc w:val="both"/>
        <w:rPr>
          <w:rFonts w:ascii="Bell MT" w:hAnsi="Bell MT"/>
          <w:sz w:val="36"/>
          <w:lang w:val="es-HN"/>
        </w:rPr>
      </w:pPr>
    </w:p>
    <w:p w:rsidR="000E5CC7" w:rsidRDefault="000E5CC7">
      <w:pPr>
        <w:pStyle w:val="Prrafodelista"/>
        <w:jc w:val="center"/>
        <w:rPr>
          <w:rFonts w:ascii="Bell MT" w:hAnsi="Bell MT"/>
          <w:sz w:val="36"/>
          <w:lang w:val="es-HN"/>
        </w:rPr>
      </w:pPr>
    </w:p>
    <w:p w:rsidR="000E5CC7" w:rsidRDefault="000E5CC7">
      <w:pPr>
        <w:pStyle w:val="Prrafodelista"/>
        <w:jc w:val="center"/>
        <w:rPr>
          <w:rFonts w:ascii="Bell MT" w:hAnsi="Bell MT"/>
          <w:sz w:val="36"/>
          <w:lang w:val="es-HN"/>
        </w:rPr>
      </w:pPr>
    </w:p>
    <w:p w:rsidR="000E5CC7" w:rsidRDefault="000E5CC7">
      <w:pPr>
        <w:pStyle w:val="Prrafodelista"/>
        <w:jc w:val="center"/>
        <w:rPr>
          <w:rFonts w:ascii="Bell MT" w:hAnsi="Bell MT"/>
          <w:sz w:val="36"/>
          <w:lang w:val="es-HN"/>
        </w:rPr>
      </w:pPr>
    </w:p>
    <w:p w:rsidR="000E5CC7" w:rsidRDefault="000E5CC7">
      <w:pPr>
        <w:pStyle w:val="Prrafodelista"/>
        <w:jc w:val="center"/>
        <w:rPr>
          <w:rFonts w:ascii="Bell MT" w:hAnsi="Bell MT"/>
          <w:sz w:val="36"/>
          <w:lang w:val="es-HN"/>
        </w:rPr>
      </w:pPr>
    </w:p>
    <w:p w:rsidR="000E5CC7" w:rsidRDefault="000E5CC7">
      <w:pPr>
        <w:pStyle w:val="Prrafodelista"/>
        <w:jc w:val="center"/>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pStyle w:val="NormalWeb"/>
        <w:rPr>
          <w:lang w:val="es-HN" w:eastAsia="es-HN"/>
        </w:rPr>
      </w:pPr>
      <w:r>
        <w:rPr>
          <w:noProof/>
          <w:lang w:val="es-HN" w:eastAsia="es-HN"/>
        </w:rPr>
        <w:drawing>
          <wp:inline distT="0" distB="0" distL="0" distR="0">
            <wp:extent cx="5886450" cy="4219575"/>
            <wp:effectExtent l="0" t="0" r="0" b="9525"/>
            <wp:docPr id="16" name="Imagen 16" descr="C:\Users\user2\OneDrive\Documentos\TRANSPARENCIA 2024\RENDICIONES DE CUENTAS\II EVENTO DE RENDICIÓN DE CUENTAS JULIO 2023\CIRCULAR E 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Users\user2\OneDrive\Documentos\TRANSPARENCIA 2024\RENDICIONES DE CUENTAS\II EVENTO DE RENDICIÓN DE CUENTAS JULIO 2023\CIRCULAR E T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86450" cy="4219575"/>
                    </a:xfrm>
                    <a:prstGeom prst="rect">
                      <a:avLst/>
                    </a:prstGeom>
                    <a:noFill/>
                    <a:ln>
                      <a:noFill/>
                    </a:ln>
                  </pic:spPr>
                </pic:pic>
              </a:graphicData>
            </a:graphic>
          </wp:inline>
        </w:drawing>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pStyle w:val="NormalWeb"/>
        <w:rPr>
          <w:lang w:val="es-HN" w:eastAsia="es-HN"/>
        </w:rPr>
      </w:pPr>
      <w:r>
        <w:rPr>
          <w:noProof/>
          <w:lang w:val="es-HN" w:eastAsia="es-HN"/>
        </w:rPr>
        <w:drawing>
          <wp:inline distT="0" distB="0" distL="0" distR="0">
            <wp:extent cx="6172200" cy="3752850"/>
            <wp:effectExtent l="0" t="0" r="0" b="0"/>
            <wp:docPr id="17" name="Imagen 17" descr="C:\Users\user2\OneDrive\Documentos\TRANSPARENCIA 2024\RENDICIONES DE CUENTAS\II EVENTO DE RENDICIÓN DE CUENTAS JULIO 2023\CIRCULAR E 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Users\user2\OneDrive\Documentos\TRANSPARENCIA 2024\RENDICIONES DE CUENTAS\II EVENTO DE RENDICIÓN DE CUENTAS JULIO 2023\CIRCULAR E T 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72200" cy="3752850"/>
                    </a:xfrm>
                    <a:prstGeom prst="rect">
                      <a:avLst/>
                    </a:prstGeom>
                    <a:noFill/>
                    <a:ln>
                      <a:noFill/>
                    </a:ln>
                  </pic:spPr>
                </pic:pic>
              </a:graphicData>
            </a:graphic>
          </wp:inline>
        </w:drawing>
      </w: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0E5CC7">
      <w:pPr>
        <w:pStyle w:val="Prrafodelista"/>
        <w:jc w:val="both"/>
        <w:rPr>
          <w:rFonts w:ascii="Bell MT" w:hAnsi="Bell MT"/>
          <w:sz w:val="36"/>
          <w:lang w:val="es-HN"/>
        </w:rPr>
      </w:pPr>
    </w:p>
    <w:p w:rsidR="000E5CC7" w:rsidRDefault="00CA664D">
      <w:pPr>
        <w:pStyle w:val="Prrafodelista"/>
        <w:jc w:val="both"/>
        <w:rPr>
          <w:rFonts w:ascii="Bell MT" w:hAnsi="Bell MT"/>
          <w:sz w:val="36"/>
          <w:lang w:val="es-HN"/>
        </w:rPr>
      </w:pPr>
      <w:r>
        <w:rPr>
          <w:rFonts w:ascii="Bell MT" w:hAnsi="Bell MT"/>
          <w:sz w:val="36"/>
          <w:lang w:val="es-HN"/>
        </w:rPr>
        <w:lastRenderedPageBreak/>
        <w:t>Capacitación Virtual sobre la Metodología de las Escuelas de Transparencia a 56 centros educativos a certificar:</w:t>
      </w:r>
    </w:p>
    <w:p w:rsidR="000E5CC7" w:rsidRDefault="00CA664D">
      <w:pPr>
        <w:pStyle w:val="Prrafodelista"/>
        <w:jc w:val="both"/>
        <w:rPr>
          <w:rFonts w:ascii="Bell MT" w:hAnsi="Bell MT"/>
          <w:sz w:val="36"/>
          <w:lang w:val="es-HN"/>
        </w:rPr>
      </w:pPr>
      <w:r>
        <w:rPr>
          <w:lang w:val="es-HN"/>
        </w:rPr>
        <w:t xml:space="preserve">  </w:t>
      </w:r>
    </w:p>
    <w:p w:rsidR="000E5CC7" w:rsidRDefault="00CA664D">
      <w:pPr>
        <w:pStyle w:val="NormalWeb"/>
        <w:rPr>
          <w:lang w:val="es-HN" w:eastAsia="es-HN"/>
        </w:rPr>
      </w:pPr>
      <w:r>
        <w:rPr>
          <w:noProof/>
          <w:lang w:val="es-HN" w:eastAsia="es-HN"/>
        </w:rPr>
        <w:drawing>
          <wp:inline distT="0" distB="0" distL="0" distR="0">
            <wp:extent cx="5105400" cy="4162425"/>
            <wp:effectExtent l="0" t="0" r="0" b="9525"/>
            <wp:docPr id="18" name="Imagen 18" descr="C:\Users\user2\OneDrive\Documentos\TRANSPARENCIA 2024\RENDICIONES DE CUENTAS\II EVENTO DE RENDICIÓN DE CUENTAS JULIO 2023\Capacitación E 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Users\user2\OneDrive\Documentos\TRANSPARENCIA 2024\RENDICIONES DE CUENTAS\II EVENTO DE RENDICIÓN DE CUENTAS JULIO 2023\Capacitación E T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05400" cy="4162425"/>
                    </a:xfrm>
                    <a:prstGeom prst="rect">
                      <a:avLst/>
                    </a:prstGeom>
                    <a:noFill/>
                    <a:ln>
                      <a:noFill/>
                    </a:ln>
                  </pic:spPr>
                </pic:pic>
              </a:graphicData>
            </a:graphic>
          </wp:inline>
        </w:drawing>
      </w:r>
    </w:p>
    <w:p w:rsidR="000E5CC7" w:rsidRDefault="000E5CC7">
      <w:pPr>
        <w:pStyle w:val="Prrafodelista"/>
        <w:jc w:val="both"/>
        <w:rPr>
          <w:rFonts w:ascii="Bell MT" w:hAnsi="Bell MT"/>
          <w:sz w:val="36"/>
          <w:lang w:val="es-HN"/>
        </w:rPr>
      </w:pPr>
    </w:p>
    <w:p w:rsidR="000E5CC7" w:rsidRDefault="00CA664D">
      <w:pPr>
        <w:pStyle w:val="NormalWeb"/>
        <w:rPr>
          <w:lang w:val="es-HN" w:eastAsia="es-HN"/>
        </w:rPr>
      </w:pPr>
      <w:r>
        <w:rPr>
          <w:noProof/>
          <w:lang w:val="es-HN" w:eastAsia="es-HN"/>
        </w:rPr>
        <w:lastRenderedPageBreak/>
        <w:drawing>
          <wp:inline distT="0" distB="0" distL="0" distR="0">
            <wp:extent cx="6019800" cy="7267575"/>
            <wp:effectExtent l="0" t="0" r="0" b="9525"/>
            <wp:docPr id="19" name="Imagen 19" descr="C:\Users\user2\OneDrive\Documentos\TRANSPARENCIA 2024\RENDICIONES DE CUENTAS\II EVENTO DE RENDICIÓN DE CUENTAS JULIO 2023\Capacitación E 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Users\user2\OneDrive\Documentos\TRANSPARENCIA 2024\RENDICIONES DE CUENTAS\II EVENTO DE RENDICIÓN DE CUENTAS JULIO 2023\Capacitación E T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019800" cy="7267575"/>
                    </a:xfrm>
                    <a:prstGeom prst="rect">
                      <a:avLst/>
                    </a:prstGeom>
                    <a:noFill/>
                    <a:ln>
                      <a:noFill/>
                    </a:ln>
                  </pic:spPr>
                </pic:pic>
              </a:graphicData>
            </a:graphic>
          </wp:inline>
        </w:drawing>
      </w:r>
    </w:p>
    <w:p w:rsidR="000E5CC7" w:rsidRDefault="000E5CC7">
      <w:pPr>
        <w:pStyle w:val="Prrafodelista"/>
        <w:jc w:val="both"/>
        <w:rPr>
          <w:rFonts w:ascii="Bell MT" w:hAnsi="Bell MT"/>
          <w:sz w:val="36"/>
          <w:lang w:val="es-HN"/>
        </w:rPr>
      </w:pPr>
    </w:p>
    <w:p w:rsidR="000E5CC7" w:rsidRDefault="00CA664D">
      <w:pPr>
        <w:pStyle w:val="Prrafodelista"/>
        <w:jc w:val="both"/>
        <w:rPr>
          <w:rFonts w:ascii="Bell MT" w:hAnsi="Bell MT"/>
          <w:sz w:val="36"/>
          <w:lang w:val="es-HN"/>
        </w:rPr>
      </w:pPr>
      <w:r>
        <w:rPr>
          <w:rFonts w:ascii="Bell MT" w:hAnsi="Bell MT"/>
          <w:sz w:val="36"/>
          <w:lang w:val="es-HN"/>
        </w:rPr>
        <w:t>Juramentación CETE</w:t>
      </w:r>
    </w:p>
    <w:p w:rsidR="000E5CC7" w:rsidRDefault="000E5CC7">
      <w:pPr>
        <w:pStyle w:val="Prrafodelista"/>
        <w:jc w:val="both"/>
        <w:rPr>
          <w:lang w:val="es-HN" w:eastAsia="es-HN"/>
        </w:rPr>
      </w:pPr>
    </w:p>
    <w:p w:rsidR="000E5CC7" w:rsidRDefault="00CA664D">
      <w:pPr>
        <w:pStyle w:val="Prrafodelista"/>
        <w:jc w:val="both"/>
        <w:rPr>
          <w:lang w:val="es-HN" w:eastAsia="es-HN"/>
        </w:rPr>
      </w:pPr>
      <w:r>
        <w:rPr>
          <w:noProof/>
          <w:lang w:val="es-HN" w:eastAsia="es-HN"/>
        </w:rPr>
        <w:drawing>
          <wp:inline distT="0" distB="0" distL="0" distR="0">
            <wp:extent cx="4286250" cy="3371850"/>
            <wp:effectExtent l="0" t="0" r="0" b="0"/>
            <wp:docPr id="20" name="Imagen 20" descr="C:\Users\user2\Downloads\WhatsApp Image 2024-05-20 at 11.16.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user2\Downloads\WhatsApp Image 2024-05-20 at 11.16.54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86404" cy="3371971"/>
                    </a:xfrm>
                    <a:prstGeom prst="rect">
                      <a:avLst/>
                    </a:prstGeom>
                    <a:noFill/>
                    <a:ln>
                      <a:noFill/>
                    </a:ln>
                  </pic:spPr>
                </pic:pic>
              </a:graphicData>
            </a:graphic>
          </wp:inline>
        </w:drawing>
      </w:r>
      <w:r>
        <w:rPr>
          <w:lang w:val="es-HN" w:eastAsia="es-HN"/>
        </w:rPr>
        <w:t xml:space="preserve"> CEB República de Costa Rica, Crucita Oriente, Jesús de </w:t>
      </w:r>
      <w:proofErr w:type="spellStart"/>
      <w:r>
        <w:rPr>
          <w:lang w:val="es-HN" w:eastAsia="es-HN"/>
        </w:rPr>
        <w:t>Otoro</w:t>
      </w:r>
      <w:proofErr w:type="spellEnd"/>
      <w:r>
        <w:rPr>
          <w:lang w:val="es-HN" w:eastAsia="es-HN"/>
        </w:rPr>
        <w:t>, Intibucá.</w:t>
      </w:r>
    </w:p>
    <w:p w:rsidR="000E5CC7" w:rsidRDefault="000E5CC7">
      <w:pPr>
        <w:pStyle w:val="Prrafodelista"/>
        <w:jc w:val="both"/>
        <w:rPr>
          <w:lang w:val="es-HN" w:eastAsia="es-HN"/>
        </w:rPr>
      </w:pPr>
    </w:p>
    <w:p w:rsidR="000E5CC7" w:rsidRDefault="00CA664D">
      <w:pPr>
        <w:pStyle w:val="Prrafodelista"/>
        <w:jc w:val="both"/>
        <w:rPr>
          <w:lang w:val="es-HN" w:eastAsia="es-HN"/>
        </w:rPr>
      </w:pPr>
      <w:r>
        <w:rPr>
          <w:noProof/>
          <w:lang w:val="es-HN" w:eastAsia="es-HN"/>
        </w:rPr>
        <w:lastRenderedPageBreak/>
        <w:drawing>
          <wp:inline distT="0" distB="0" distL="0" distR="0">
            <wp:extent cx="4067175" cy="2876550"/>
            <wp:effectExtent l="0" t="0" r="9525" b="0"/>
            <wp:docPr id="21" name="Imagen 21" descr="C:\Users\user2\Downloads\WhatsApp Image 2024-05-17 at 2.3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Users\user2\Downloads\WhatsApp Image 2024-05-17 at 2.36.57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77365" cy="2883757"/>
                    </a:xfrm>
                    <a:prstGeom prst="rect">
                      <a:avLst/>
                    </a:prstGeom>
                    <a:noFill/>
                    <a:ln>
                      <a:noFill/>
                    </a:ln>
                  </pic:spPr>
                </pic:pic>
              </a:graphicData>
            </a:graphic>
          </wp:inline>
        </w:drawing>
      </w:r>
    </w:p>
    <w:p w:rsidR="000E5CC7" w:rsidRDefault="00CA664D">
      <w:pPr>
        <w:pStyle w:val="Prrafodelista"/>
        <w:jc w:val="both"/>
        <w:rPr>
          <w:lang w:val="es-HN" w:eastAsia="es-HN"/>
        </w:rPr>
      </w:pPr>
      <w:r>
        <w:rPr>
          <w:lang w:val="es-HN" w:eastAsia="es-HN"/>
        </w:rPr>
        <w:t xml:space="preserve">CEB Valero Meza, Intibucá </w:t>
      </w:r>
      <w:proofErr w:type="spellStart"/>
      <w:r>
        <w:rPr>
          <w:lang w:val="es-HN" w:eastAsia="es-HN"/>
        </w:rPr>
        <w:t>Intibucá</w:t>
      </w:r>
      <w:proofErr w:type="spellEnd"/>
    </w:p>
    <w:p w:rsidR="000E5CC7" w:rsidRDefault="000E5CC7">
      <w:pPr>
        <w:pStyle w:val="Prrafodelista"/>
        <w:jc w:val="both"/>
        <w:rPr>
          <w:lang w:val="es-HN" w:eastAsia="es-HN"/>
        </w:rPr>
      </w:pPr>
    </w:p>
    <w:p w:rsidR="000E5CC7" w:rsidRDefault="000E5CC7">
      <w:pPr>
        <w:pStyle w:val="Prrafodelista"/>
        <w:jc w:val="both"/>
        <w:rPr>
          <w:rFonts w:ascii="Bell MT" w:hAnsi="Bell MT"/>
          <w:sz w:val="36"/>
          <w:lang w:val="es-HN"/>
        </w:rPr>
      </w:pPr>
    </w:p>
    <w:sectPr w:rsidR="000E5CC7">
      <w:headerReference w:type="default" r:id="rId27"/>
      <w:footerReference w:type="default" r:id="rId28"/>
      <w:type w:val="continuous"/>
      <w:pgSz w:w="15840" w:h="12240" w:orient="landscape"/>
      <w:pgMar w:top="1440" w:right="1656" w:bottom="1321" w:left="278" w:header="720" w:footer="278"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64D" w:rsidRDefault="00CA664D">
      <w:r>
        <w:separator/>
      </w:r>
    </w:p>
  </w:endnote>
  <w:endnote w:type="continuationSeparator" w:id="0">
    <w:p w:rsidR="00CA664D" w:rsidRDefault="00CA6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Narrow">
    <w:altName w:val="Arial"/>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Gungsuh">
    <w:altName w:val="Malgun Gothic"/>
    <w:charset w:val="81"/>
    <w:family w:val="roman"/>
    <w:pitch w:val="default"/>
    <w:sig w:usb0="00000000" w:usb1="00000000"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C7" w:rsidRDefault="00CA664D">
    <w:pPr>
      <w:pStyle w:val="Prrafodelista"/>
      <w:widowControl/>
      <w:numPr>
        <w:ilvl w:val="0"/>
        <w:numId w:val="1"/>
      </w:numPr>
      <w:tabs>
        <w:tab w:val="center" w:pos="4252"/>
        <w:tab w:val="right" w:pos="8504"/>
      </w:tabs>
      <w:autoSpaceDE/>
      <w:autoSpaceDN/>
      <w:contextualSpacing/>
      <w:rPr>
        <w:rFonts w:ascii="Century Gothic" w:hAnsi="Century Gothic"/>
        <w:b/>
        <w:color w:val="95B3D7" w:themeColor="accent1" w:themeTint="99"/>
        <w:sz w:val="16"/>
        <w:szCs w:val="18"/>
        <w:lang w:val="es-HN"/>
      </w:rPr>
    </w:pPr>
    <w:r>
      <w:rPr>
        <w:rFonts w:ascii="Century Gothic" w:hAnsi="Century Gothic"/>
        <w:b/>
        <w:color w:val="95B3D7" w:themeColor="accent1" w:themeTint="99"/>
        <w:sz w:val="16"/>
        <w:szCs w:val="18"/>
        <w:lang w:val="es-HN"/>
      </w:rPr>
      <w:t>:</w:t>
    </w:r>
    <w:r>
      <w:rPr>
        <w:rFonts w:ascii="Century Gothic" w:hAnsi="Century Gothic"/>
        <w:b/>
        <w:color w:val="95B3D7" w:themeColor="accent1" w:themeTint="99"/>
        <w:sz w:val="18"/>
        <w:szCs w:val="18"/>
        <w:lang w:val="es-HN"/>
      </w:rPr>
      <w:t xml:space="preserve"> Archivo</w:t>
    </w:r>
  </w:p>
  <w:p w:rsidR="000E5CC7" w:rsidRDefault="00CA664D">
    <w:pPr>
      <w:tabs>
        <w:tab w:val="center" w:pos="4252"/>
        <w:tab w:val="right" w:pos="8504"/>
      </w:tabs>
      <w:jc w:val="center"/>
      <w:rPr>
        <w:rFonts w:ascii="Century Gothic" w:hAnsi="Century Gothic"/>
        <w:b/>
        <w:color w:val="95B3D7" w:themeColor="accent1" w:themeTint="99"/>
        <w:sz w:val="14"/>
        <w:szCs w:val="18"/>
        <w:lang w:val="es-HN"/>
      </w:rPr>
    </w:pPr>
    <w:sdt>
      <w:sdtPr>
        <w:rPr>
          <w:rFonts w:ascii="Century Gothic" w:hAnsi="Century Gothic"/>
          <w:b/>
          <w:color w:val="95B3D7" w:themeColor="accent1" w:themeTint="99"/>
          <w:sz w:val="12"/>
          <w:szCs w:val="18"/>
          <w:lang w:val="es-HN"/>
        </w:rPr>
        <w:id w:val="923767266"/>
      </w:sdtPr>
      <w:sdtEndPr>
        <w:rPr>
          <w:color w:val="95B3D7" w:themeColor="accent1" w:themeTint="99"/>
          <w:sz w:val="14"/>
        </w:rPr>
      </w:sdtEndPr>
      <w:sdtContent>
        <w:r>
          <w:rPr>
            <w:rFonts w:ascii="Century Gothic" w:hAnsi="Century Gothic"/>
            <w:b/>
            <w:color w:val="95B3D7" w:themeColor="accent1" w:themeTint="99"/>
            <w:sz w:val="14"/>
            <w:szCs w:val="18"/>
            <w:lang w:val="es-HN"/>
          </w:rPr>
          <w:t xml:space="preserve">Teléfonos: (504) 2220-5583, 2222-1225, Fax: (504) 2222-1374, Consultas y Denuncias </w:t>
        </w:r>
        <w:r>
          <w:rPr>
            <w:rFonts w:ascii="Century Gothic" w:hAnsi="Century Gothic"/>
            <w:b/>
            <w:color w:val="95B3D7" w:themeColor="accent1" w:themeTint="99"/>
            <w:sz w:val="14"/>
            <w:szCs w:val="18"/>
            <w:lang w:val="es-HN"/>
          </w:rPr>
          <w:t>Gratuitas al 104</w:t>
        </w:r>
      </w:sdtContent>
    </w:sdt>
  </w:p>
  <w:p w:rsidR="000E5CC7" w:rsidRDefault="00CA664D">
    <w:pPr>
      <w:tabs>
        <w:tab w:val="center" w:pos="4252"/>
        <w:tab w:val="right" w:pos="8504"/>
      </w:tabs>
      <w:jc w:val="center"/>
      <w:rPr>
        <w:rFonts w:ascii="Century Gothic" w:hAnsi="Century Gothic"/>
        <w:b/>
        <w:color w:val="95B3D7" w:themeColor="accent1" w:themeTint="99"/>
        <w:sz w:val="18"/>
        <w:szCs w:val="20"/>
        <w:lang w:val="es-HN"/>
      </w:rPr>
    </w:pPr>
    <w:r>
      <w:rPr>
        <w:rFonts w:ascii="Century Gothic" w:hAnsi="Century Gothic"/>
        <w:b/>
        <w:color w:val="95B3D7" w:themeColor="accent1" w:themeTint="99"/>
        <w:sz w:val="18"/>
        <w:szCs w:val="20"/>
        <w:lang w:val="es-HN"/>
      </w:rPr>
      <w:t>“</w:t>
    </w:r>
    <w:proofErr w:type="gramStart"/>
    <w:r>
      <w:rPr>
        <w:rFonts w:ascii="Century Gothic" w:hAnsi="Century Gothic"/>
        <w:b/>
        <w:color w:val="95B3D7" w:themeColor="accent1" w:themeTint="99"/>
        <w:sz w:val="18"/>
        <w:szCs w:val="20"/>
        <w:lang w:val="es-HN"/>
      </w:rPr>
      <w:t>EDUCACIÓN  PARA</w:t>
    </w:r>
    <w:proofErr w:type="gramEnd"/>
    <w:r>
      <w:rPr>
        <w:rFonts w:ascii="Century Gothic" w:hAnsi="Century Gothic"/>
        <w:b/>
        <w:color w:val="95B3D7" w:themeColor="accent1" w:themeTint="99"/>
        <w:sz w:val="18"/>
        <w:szCs w:val="20"/>
        <w:lang w:val="es-HN"/>
      </w:rPr>
      <w:t xml:space="preserve">  LA  VIDAD”</w:t>
    </w:r>
  </w:p>
  <w:p w:rsidR="000E5CC7" w:rsidRDefault="00CA664D">
    <w:pPr>
      <w:pStyle w:val="Piedepgina"/>
      <w:jc w:val="center"/>
      <w:rPr>
        <w:b/>
        <w:color w:val="95B3D7" w:themeColor="accent1" w:themeTint="99"/>
      </w:rPr>
    </w:pPr>
    <w:r>
      <w:rPr>
        <w:rFonts w:ascii="Century Gothic" w:hAnsi="Century Gothic"/>
        <w:b/>
        <w:color w:val="95B3D7" w:themeColor="accent1" w:themeTint="99"/>
        <w:sz w:val="18"/>
        <w:szCs w:val="20"/>
        <w:lang w:val="es-HN"/>
      </w:rPr>
      <w:t>DIRECCIÓN DEPARTAMENTAL DE EDUCACIÓN DE INTIBUCÁ. TEL. 2783-0202/2783-0651</w:t>
    </w:r>
  </w:p>
  <w:p w:rsidR="000E5CC7" w:rsidRDefault="000E5CC7">
    <w:pPr>
      <w:pStyle w:val="Piedepgina"/>
      <w:jc w:val="right"/>
      <w:rPr>
        <w:rFonts w:ascii="Century Gothic" w:hAnsi="Century Gothic"/>
        <w:b/>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C7" w:rsidRDefault="000E5CC7">
    <w:pPr>
      <w:pStyle w:val="Prrafodelista"/>
      <w:widowControl/>
      <w:tabs>
        <w:tab w:val="center" w:pos="4252"/>
        <w:tab w:val="right" w:pos="8504"/>
      </w:tabs>
      <w:autoSpaceDE/>
      <w:autoSpaceDN/>
      <w:ind w:left="360"/>
      <w:contextualSpacing/>
      <w:rPr>
        <w:rFonts w:ascii="Century Gothic" w:hAnsi="Century Gothic"/>
        <w:b/>
        <w:color w:val="95B3D7" w:themeColor="accent1" w:themeTint="99"/>
        <w:sz w:val="16"/>
        <w:szCs w:val="18"/>
        <w:lang w:val="es-HN"/>
      </w:rPr>
    </w:pPr>
  </w:p>
  <w:p w:rsidR="000E5CC7" w:rsidRDefault="00CA664D">
    <w:pPr>
      <w:tabs>
        <w:tab w:val="center" w:pos="4252"/>
        <w:tab w:val="right" w:pos="8504"/>
      </w:tabs>
      <w:jc w:val="center"/>
      <w:rPr>
        <w:rFonts w:ascii="Century Gothic" w:hAnsi="Century Gothic"/>
        <w:b/>
        <w:color w:val="95B3D7" w:themeColor="accent1" w:themeTint="99"/>
        <w:sz w:val="14"/>
        <w:szCs w:val="18"/>
        <w:lang w:val="es-HN"/>
      </w:rPr>
    </w:pPr>
    <w:sdt>
      <w:sdtPr>
        <w:rPr>
          <w:rFonts w:ascii="Century Gothic" w:hAnsi="Century Gothic"/>
          <w:b/>
          <w:color w:val="95B3D7" w:themeColor="accent1" w:themeTint="99"/>
          <w:sz w:val="12"/>
          <w:szCs w:val="18"/>
          <w:lang w:val="es-HN"/>
        </w:rPr>
        <w:id w:val="-1672708937"/>
      </w:sdtPr>
      <w:sdtEndPr>
        <w:rPr>
          <w:color w:val="95B3D7" w:themeColor="accent1" w:themeTint="99"/>
          <w:sz w:val="14"/>
        </w:rPr>
      </w:sdtEndPr>
      <w:sdtContent>
        <w:r>
          <w:rPr>
            <w:rFonts w:ascii="Century Gothic" w:hAnsi="Century Gothic"/>
            <w:b/>
            <w:color w:val="95B3D7" w:themeColor="accent1" w:themeTint="99"/>
            <w:sz w:val="14"/>
            <w:szCs w:val="18"/>
            <w:lang w:val="es-HN"/>
          </w:rPr>
          <w:t>Teléfonos: (504) 2220-5583, 2222-1225, Fax: (504) 2222-1374, Consultas y Denuncias Gratuitas al 104</w:t>
        </w:r>
      </w:sdtContent>
    </w:sdt>
  </w:p>
  <w:p w:rsidR="000E5CC7" w:rsidRDefault="00CA664D">
    <w:pPr>
      <w:tabs>
        <w:tab w:val="center" w:pos="4252"/>
        <w:tab w:val="right" w:pos="8504"/>
      </w:tabs>
      <w:jc w:val="center"/>
      <w:rPr>
        <w:rFonts w:ascii="Century Gothic" w:hAnsi="Century Gothic"/>
        <w:b/>
        <w:color w:val="95B3D7" w:themeColor="accent1" w:themeTint="99"/>
        <w:sz w:val="18"/>
        <w:szCs w:val="20"/>
        <w:lang w:val="es-HN"/>
      </w:rPr>
    </w:pPr>
    <w:r>
      <w:rPr>
        <w:rFonts w:ascii="Century Gothic" w:hAnsi="Century Gothic"/>
        <w:b/>
        <w:color w:val="95B3D7" w:themeColor="accent1" w:themeTint="99"/>
        <w:sz w:val="18"/>
        <w:szCs w:val="20"/>
        <w:lang w:val="es-HN"/>
      </w:rPr>
      <w:t>“</w:t>
    </w:r>
    <w:proofErr w:type="gramStart"/>
    <w:r>
      <w:rPr>
        <w:rFonts w:ascii="Century Gothic" w:hAnsi="Century Gothic"/>
        <w:b/>
        <w:color w:val="95B3D7" w:themeColor="accent1" w:themeTint="99"/>
        <w:sz w:val="18"/>
        <w:szCs w:val="20"/>
        <w:lang w:val="es-HN"/>
      </w:rPr>
      <w:t>EDUCACIÓN  PARA</w:t>
    </w:r>
    <w:proofErr w:type="gramEnd"/>
    <w:r>
      <w:rPr>
        <w:rFonts w:ascii="Century Gothic" w:hAnsi="Century Gothic"/>
        <w:b/>
        <w:color w:val="95B3D7" w:themeColor="accent1" w:themeTint="99"/>
        <w:sz w:val="18"/>
        <w:szCs w:val="20"/>
        <w:lang w:val="es-HN"/>
      </w:rPr>
      <w:t xml:space="preserve">  LA  VIDA”</w:t>
    </w:r>
  </w:p>
  <w:p w:rsidR="000E5CC7" w:rsidRDefault="00CA664D">
    <w:pPr>
      <w:pStyle w:val="Piedepgina"/>
      <w:jc w:val="center"/>
      <w:rPr>
        <w:b/>
        <w:color w:val="95B3D7" w:themeColor="accent1" w:themeTint="99"/>
      </w:rPr>
    </w:pPr>
    <w:r>
      <w:rPr>
        <w:rFonts w:ascii="Century Gothic" w:hAnsi="Century Gothic"/>
        <w:b/>
        <w:color w:val="95B3D7" w:themeColor="accent1" w:themeTint="99"/>
        <w:sz w:val="18"/>
        <w:szCs w:val="20"/>
        <w:lang w:val="es-HN"/>
      </w:rPr>
      <w:t>DIRECCIÓN DEPARTAMENTAL DE EDUCACIÓN DE INTIBUCÁ. TEL. 2783-0202/2783-0651</w:t>
    </w:r>
  </w:p>
  <w:p w:rsidR="000E5CC7" w:rsidRDefault="000E5CC7">
    <w:pPr>
      <w:pStyle w:val="Piedepgina"/>
      <w:jc w:val="right"/>
      <w:rPr>
        <w:rFonts w:ascii="Century Gothic" w:hAnsi="Century Gothic"/>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64D" w:rsidRDefault="00CA664D">
      <w:r>
        <w:separator/>
      </w:r>
    </w:p>
  </w:footnote>
  <w:footnote w:type="continuationSeparator" w:id="0">
    <w:p w:rsidR="00CA664D" w:rsidRDefault="00CA66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C7" w:rsidRDefault="00CA664D">
    <w:pPr>
      <w:pStyle w:val="Encabezado"/>
    </w:pPr>
    <w:r>
      <w:rPr>
        <w:noProof/>
        <w:lang w:val="es-HN" w:eastAsia="es-HN"/>
      </w:rPr>
      <w:drawing>
        <wp:anchor distT="0" distB="0" distL="114300" distR="114300" simplePos="0" relativeHeight="251663360" behindDoc="1" locked="0" layoutInCell="1" allowOverlap="1">
          <wp:simplePos x="0" y="0"/>
          <wp:positionH relativeFrom="margin">
            <wp:posOffset>-372110</wp:posOffset>
          </wp:positionH>
          <wp:positionV relativeFrom="paragraph">
            <wp:posOffset>-370840</wp:posOffset>
          </wp:positionV>
          <wp:extent cx="1047750" cy="955675"/>
          <wp:effectExtent l="0" t="0" r="0" b="0"/>
          <wp:wrapTight wrapText="bothSides">
            <wp:wrapPolygon edited="0">
              <wp:start x="0" y="0"/>
              <wp:lineTo x="0" y="21098"/>
              <wp:lineTo x="21207" y="21098"/>
              <wp:lineTo x="2120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
                    <a:lum contrast="20000"/>
                    <a:extLst>
                      <a:ext uri="{28A0092B-C50C-407E-A947-70E740481C1C}">
                        <a14:useLocalDpi xmlns:a14="http://schemas.microsoft.com/office/drawing/2010/main" val="0"/>
                      </a:ext>
                    </a:extLst>
                  </a:blip>
                  <a:srcRect r="11560" b="12077"/>
                  <a:stretch>
                    <a:fillRect/>
                  </a:stretch>
                </pic:blipFill>
                <pic:spPr>
                  <a:xfrm>
                    <a:off x="0" y="0"/>
                    <a:ext cx="1047750" cy="955675"/>
                  </a:xfrm>
                  <a:prstGeom prst="rect">
                    <a:avLst/>
                  </a:prstGeom>
                  <a:noFill/>
                  <a:ln>
                    <a:noFill/>
                  </a:ln>
                </pic:spPr>
              </pic:pic>
            </a:graphicData>
          </a:graphic>
        </wp:anchor>
      </w:drawing>
    </w:r>
    <w:r>
      <w:rPr>
        <w:noProof/>
        <w:lang w:val="es-HN" w:eastAsia="es-HN"/>
      </w:rPr>
      <w:drawing>
        <wp:anchor distT="0" distB="0" distL="114300" distR="114300" simplePos="0" relativeHeight="251664384" behindDoc="0" locked="0" layoutInCell="1" allowOverlap="1">
          <wp:simplePos x="0" y="0"/>
          <wp:positionH relativeFrom="margin">
            <wp:align>center</wp:align>
          </wp:positionH>
          <wp:positionV relativeFrom="paragraph">
            <wp:posOffset>-327025</wp:posOffset>
          </wp:positionV>
          <wp:extent cx="1629410" cy="911225"/>
          <wp:effectExtent l="0" t="0" r="8890" b="3175"/>
          <wp:wrapNone/>
          <wp:docPr id="22" name="Imagen 22" descr="Secretaría de Educación de Honduras - Wikipedi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Secretaría de Educación de Honduras - Wikipedia, la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629410" cy="911225"/>
                  </a:xfrm>
                  <a:prstGeom prst="rect">
                    <a:avLst/>
                  </a:prstGeom>
                  <a:noFill/>
                  <a:ln>
                    <a:noFill/>
                  </a:ln>
                </pic:spPr>
              </pic:pic>
            </a:graphicData>
          </a:graphic>
        </wp:anchor>
      </w:drawing>
    </w:r>
    <w:r>
      <w:rPr>
        <w:noProof/>
        <w:lang w:val="es-HN" w:eastAsia="es-HN"/>
      </w:rPr>
      <w:drawing>
        <wp:anchor distT="0" distB="0" distL="0" distR="0" simplePos="0" relativeHeight="251662336" behindDoc="1" locked="0" layoutInCell="1" allowOverlap="1">
          <wp:simplePos x="0" y="0"/>
          <wp:positionH relativeFrom="page">
            <wp:posOffset>19685</wp:posOffset>
          </wp:positionH>
          <wp:positionV relativeFrom="page">
            <wp:posOffset>9525</wp:posOffset>
          </wp:positionV>
          <wp:extent cx="1719580" cy="10048240"/>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jpeg"/>
                  <pic:cNvPicPr>
                    <a:picLocks noChangeAspect="1"/>
                  </pic:cNvPicPr>
                </pic:nvPicPr>
                <pic:blipFill>
                  <a:blip r:embed="rId3" cstate="print">
                    <a:extLst>
                      <a:ext uri="{BEBA8EAE-BF5A-486C-A8C5-ECC9F3942E4B}">
                        <a14:imgProps xmlns:a14="http://schemas.microsoft.com/office/drawing/2010/main">
                          <a14:imgLayer r:embed="rId4">
                            <a14:imgEffect>
                              <a14:sharpenSoften amount="25000"/>
                            </a14:imgEffect>
                          </a14:imgLayer>
                        </a14:imgProps>
                      </a:ext>
                    </a:extLst>
                  </a:blip>
                  <a:srcRect r="81059"/>
                  <a:stretch>
                    <a:fillRect/>
                  </a:stretch>
                </pic:blipFill>
                <pic:spPr>
                  <a:xfrm>
                    <a:off x="0" y="0"/>
                    <a:ext cx="1718700" cy="10043960"/>
                  </a:xfrm>
                  <a:prstGeom prst="rect">
                    <a:avLst/>
                  </a:prstGeom>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CC7" w:rsidRDefault="00CA664D">
    <w:pPr>
      <w:pStyle w:val="Encabezado"/>
    </w:pPr>
    <w:r>
      <w:rPr>
        <w:noProof/>
        <w:lang w:val="es-HN" w:eastAsia="es-HN"/>
      </w:rPr>
      <w:drawing>
        <wp:anchor distT="0" distB="0" distL="0" distR="0" simplePos="0" relativeHeight="251659264" behindDoc="1" locked="0" layoutInCell="1" allowOverlap="1">
          <wp:simplePos x="0" y="0"/>
          <wp:positionH relativeFrom="page">
            <wp:posOffset>19685</wp:posOffset>
          </wp:positionH>
          <wp:positionV relativeFrom="page">
            <wp:align>top</wp:align>
          </wp:positionV>
          <wp:extent cx="1719580" cy="10048240"/>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jpeg"/>
                  <pic:cNvPicPr>
                    <a:picLocks noChangeAspect="1"/>
                  </pic:cNvPicPr>
                </pic:nvPicPr>
                <pic:blipFill>
                  <a:blip r:embed="rId1" cstate="print">
                    <a:extLst>
                      <a:ext uri="{BEBA8EAE-BF5A-486C-A8C5-ECC9F3942E4B}">
                        <a14:imgProps xmlns:a14="http://schemas.microsoft.com/office/drawing/2010/main">
                          <a14:imgLayer r:embed="rId2">
                            <a14:imgEffect>
                              <a14:sharpenSoften amount="25000"/>
                            </a14:imgEffect>
                          </a14:imgLayer>
                        </a14:imgProps>
                      </a:ext>
                    </a:extLst>
                  </a:blip>
                  <a:srcRect r="81059"/>
                  <a:stretch>
                    <a:fillRect/>
                  </a:stretch>
                </pic:blipFill>
                <pic:spPr>
                  <a:xfrm>
                    <a:off x="0" y="0"/>
                    <a:ext cx="1719580" cy="10048240"/>
                  </a:xfrm>
                  <a:prstGeom prst="rect">
                    <a:avLst/>
                  </a:prstGeom>
                  <a:ln>
                    <a:noFill/>
                  </a:ln>
                </pic:spPr>
              </pic:pic>
            </a:graphicData>
          </a:graphic>
        </wp:anchor>
      </w:drawing>
    </w:r>
    <w:r>
      <w:rPr>
        <w:noProof/>
        <w:lang w:val="es-HN" w:eastAsia="es-HN"/>
      </w:rPr>
      <w:drawing>
        <wp:anchor distT="0" distB="0" distL="114300" distR="114300" simplePos="0" relativeHeight="251661312" behindDoc="0" locked="0" layoutInCell="1" allowOverlap="1">
          <wp:simplePos x="0" y="0"/>
          <wp:positionH relativeFrom="margin">
            <wp:align>center</wp:align>
          </wp:positionH>
          <wp:positionV relativeFrom="paragraph">
            <wp:posOffset>-323850</wp:posOffset>
          </wp:positionV>
          <wp:extent cx="1629410" cy="767715"/>
          <wp:effectExtent l="0" t="0" r="8890" b="0"/>
          <wp:wrapNone/>
          <wp:docPr id="14" name="Imagen 14" descr="Secretaría de Educación de Honduras - Wikipedi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Secretaría de Educación de Honduras - Wikipedia, la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629410" cy="767715"/>
                  </a:xfrm>
                  <a:prstGeom prst="rect">
                    <a:avLst/>
                  </a:prstGeom>
                  <a:noFill/>
                  <a:ln>
                    <a:noFill/>
                  </a:ln>
                </pic:spPr>
              </pic:pic>
            </a:graphicData>
          </a:graphic>
        </wp:anchor>
      </w:drawing>
    </w:r>
    <w:r>
      <w:rPr>
        <w:noProof/>
        <w:lang w:val="es-HN" w:eastAsia="es-HN"/>
      </w:rPr>
      <w:drawing>
        <wp:anchor distT="0" distB="0" distL="114300" distR="114300" simplePos="0" relativeHeight="251660288" behindDoc="1" locked="0" layoutInCell="1" allowOverlap="1">
          <wp:simplePos x="0" y="0"/>
          <wp:positionH relativeFrom="margin">
            <wp:posOffset>594995</wp:posOffset>
          </wp:positionH>
          <wp:positionV relativeFrom="paragraph">
            <wp:posOffset>-381000</wp:posOffset>
          </wp:positionV>
          <wp:extent cx="904875" cy="824865"/>
          <wp:effectExtent l="0" t="0" r="9525" b="0"/>
          <wp:wrapTight wrapText="bothSides">
            <wp:wrapPolygon edited="0">
              <wp:start x="0" y="0"/>
              <wp:lineTo x="0" y="20952"/>
              <wp:lineTo x="21373" y="20952"/>
              <wp:lineTo x="2137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4">
                    <a:lum contrast="20000"/>
                    <a:extLst>
                      <a:ext uri="{28A0092B-C50C-407E-A947-70E740481C1C}">
                        <a14:useLocalDpi xmlns:a14="http://schemas.microsoft.com/office/drawing/2010/main" val="0"/>
                      </a:ext>
                    </a:extLst>
                  </a:blip>
                  <a:srcRect r="11560" b="12077"/>
                  <a:stretch>
                    <a:fillRect/>
                  </a:stretch>
                </pic:blipFill>
                <pic:spPr>
                  <a:xfrm>
                    <a:off x="0" y="0"/>
                    <a:ext cx="904875" cy="82486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981731"/>
    <w:multiLevelType w:val="singleLevel"/>
    <w:tmpl w:val="84981731"/>
    <w:lvl w:ilvl="0">
      <w:start w:val="2"/>
      <w:numFmt w:val="decimal"/>
      <w:suff w:val="space"/>
      <w:lvlText w:val="%1."/>
      <w:lvlJc w:val="left"/>
    </w:lvl>
  </w:abstractNum>
  <w:abstractNum w:abstractNumId="1" w15:restartNumberingAfterBreak="0">
    <w:nsid w:val="908FD0CA"/>
    <w:multiLevelType w:val="singleLevel"/>
    <w:tmpl w:val="908FD0CA"/>
    <w:lvl w:ilvl="0">
      <w:start w:val="1"/>
      <w:numFmt w:val="decimal"/>
      <w:suff w:val="space"/>
      <w:lvlText w:val="%1."/>
      <w:lvlJc w:val="left"/>
    </w:lvl>
  </w:abstractNum>
  <w:abstractNum w:abstractNumId="2" w15:restartNumberingAfterBreak="0">
    <w:nsid w:val="A8E22C78"/>
    <w:multiLevelType w:val="singleLevel"/>
    <w:tmpl w:val="A8E22C78"/>
    <w:lvl w:ilvl="0">
      <w:start w:val="1"/>
      <w:numFmt w:val="decimal"/>
      <w:suff w:val="space"/>
      <w:lvlText w:val="%1."/>
      <w:lvlJc w:val="left"/>
    </w:lvl>
  </w:abstractNum>
  <w:abstractNum w:abstractNumId="3" w15:restartNumberingAfterBreak="0">
    <w:nsid w:val="B3168729"/>
    <w:multiLevelType w:val="singleLevel"/>
    <w:tmpl w:val="B3168729"/>
    <w:lvl w:ilvl="0">
      <w:start w:val="1"/>
      <w:numFmt w:val="decimal"/>
      <w:suff w:val="space"/>
      <w:lvlText w:val="%1."/>
      <w:lvlJc w:val="left"/>
    </w:lvl>
  </w:abstractNum>
  <w:abstractNum w:abstractNumId="4" w15:restartNumberingAfterBreak="0">
    <w:nsid w:val="03894B0F"/>
    <w:multiLevelType w:val="multilevel"/>
    <w:tmpl w:val="03894B0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4056D4D"/>
    <w:multiLevelType w:val="multilevel"/>
    <w:tmpl w:val="04056D4D"/>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B706D64"/>
    <w:multiLevelType w:val="multilevel"/>
    <w:tmpl w:val="0B706D6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BC111DE"/>
    <w:multiLevelType w:val="multilevel"/>
    <w:tmpl w:val="0BC111D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29C22C0"/>
    <w:multiLevelType w:val="multilevel"/>
    <w:tmpl w:val="129C22C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78B56B1"/>
    <w:multiLevelType w:val="multilevel"/>
    <w:tmpl w:val="178B56B1"/>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1B8F79D2"/>
    <w:multiLevelType w:val="multilevel"/>
    <w:tmpl w:val="1B8F79D2"/>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EBD752A"/>
    <w:multiLevelType w:val="multilevel"/>
    <w:tmpl w:val="1EBD75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D17135"/>
    <w:multiLevelType w:val="multilevel"/>
    <w:tmpl w:val="22D17135"/>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31E789B"/>
    <w:multiLevelType w:val="multilevel"/>
    <w:tmpl w:val="231E789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36C237D"/>
    <w:multiLevelType w:val="multilevel"/>
    <w:tmpl w:val="236C237D"/>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2889487E"/>
    <w:multiLevelType w:val="multilevel"/>
    <w:tmpl w:val="2889487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2B6C0E98"/>
    <w:multiLevelType w:val="multilevel"/>
    <w:tmpl w:val="2B6C0E98"/>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2BAA670F"/>
    <w:multiLevelType w:val="multilevel"/>
    <w:tmpl w:val="2BAA670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D6B0F71"/>
    <w:multiLevelType w:val="multilevel"/>
    <w:tmpl w:val="2D6B0F71"/>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2D903855"/>
    <w:multiLevelType w:val="multilevel"/>
    <w:tmpl w:val="2D903855"/>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2DE745B8"/>
    <w:multiLevelType w:val="multilevel"/>
    <w:tmpl w:val="2DE745B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30BF3A00"/>
    <w:multiLevelType w:val="multilevel"/>
    <w:tmpl w:val="30BF3A0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35856715"/>
    <w:multiLevelType w:val="multilevel"/>
    <w:tmpl w:val="35856715"/>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36010EF4"/>
    <w:multiLevelType w:val="multilevel"/>
    <w:tmpl w:val="36010EF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3907709A"/>
    <w:multiLevelType w:val="multilevel"/>
    <w:tmpl w:val="3907709A"/>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3BE6240F"/>
    <w:multiLevelType w:val="multilevel"/>
    <w:tmpl w:val="3BE6240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3BF5576C"/>
    <w:multiLevelType w:val="multilevel"/>
    <w:tmpl w:val="3BF5576C"/>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3CD565C8"/>
    <w:multiLevelType w:val="multilevel"/>
    <w:tmpl w:val="3CD565C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3E49460B"/>
    <w:multiLevelType w:val="multilevel"/>
    <w:tmpl w:val="3E49460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42057208"/>
    <w:multiLevelType w:val="multilevel"/>
    <w:tmpl w:val="4205720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4596574F"/>
    <w:multiLevelType w:val="multilevel"/>
    <w:tmpl w:val="4596574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46B429AD"/>
    <w:multiLevelType w:val="multilevel"/>
    <w:tmpl w:val="46B429AD"/>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486B7788"/>
    <w:multiLevelType w:val="multilevel"/>
    <w:tmpl w:val="486B778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52747F4B"/>
    <w:multiLevelType w:val="multilevel"/>
    <w:tmpl w:val="52747F4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5CDA6A4B"/>
    <w:multiLevelType w:val="multilevel"/>
    <w:tmpl w:val="5CDA6A4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5FF639EF"/>
    <w:multiLevelType w:val="multilevel"/>
    <w:tmpl w:val="5FF639E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2E35BA8"/>
    <w:multiLevelType w:val="multilevel"/>
    <w:tmpl w:val="62E35BA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66CB37B8"/>
    <w:multiLevelType w:val="multilevel"/>
    <w:tmpl w:val="66CB37B8"/>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69F4D79D"/>
    <w:multiLevelType w:val="singleLevel"/>
    <w:tmpl w:val="69F4D79D"/>
    <w:lvl w:ilvl="0">
      <w:start w:val="1"/>
      <w:numFmt w:val="decimal"/>
      <w:suff w:val="space"/>
      <w:lvlText w:val="%1."/>
      <w:lvlJc w:val="left"/>
    </w:lvl>
  </w:abstractNum>
  <w:abstractNum w:abstractNumId="39" w15:restartNumberingAfterBreak="0">
    <w:nsid w:val="6E657825"/>
    <w:multiLevelType w:val="multilevel"/>
    <w:tmpl w:val="6E657825"/>
    <w:lvl w:ilvl="0">
      <w:start w:val="1"/>
      <w:numFmt w:val="bullet"/>
      <w:lvlText w:val=""/>
      <w:lvlJc w:val="left"/>
      <w:pPr>
        <w:ind w:left="360" w:hanging="360"/>
      </w:pPr>
      <w:rPr>
        <w:rFonts w:ascii="Wingdings" w:hAnsi="Wingdings" w:hint="default"/>
        <w:b/>
        <w:color w:val="808080" w:themeColor="background1" w:themeShade="80"/>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E27CEE"/>
    <w:multiLevelType w:val="multilevel"/>
    <w:tmpl w:val="73E27CEE"/>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7A9541F"/>
    <w:multiLevelType w:val="multilevel"/>
    <w:tmpl w:val="77A9541F"/>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39"/>
  </w:num>
  <w:num w:numId="2">
    <w:abstractNumId w:val="16"/>
  </w:num>
  <w:num w:numId="3">
    <w:abstractNumId w:val="11"/>
  </w:num>
  <w:num w:numId="4">
    <w:abstractNumId w:val="38"/>
  </w:num>
  <w:num w:numId="5">
    <w:abstractNumId w:val="3"/>
  </w:num>
  <w:num w:numId="6">
    <w:abstractNumId w:val="0"/>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FE1"/>
    <w:rsid w:val="000003DF"/>
    <w:rsid w:val="00002188"/>
    <w:rsid w:val="00003429"/>
    <w:rsid w:val="0000604F"/>
    <w:rsid w:val="00013F03"/>
    <w:rsid w:val="0001607B"/>
    <w:rsid w:val="00023623"/>
    <w:rsid w:val="00024557"/>
    <w:rsid w:val="00027DEC"/>
    <w:rsid w:val="000424F2"/>
    <w:rsid w:val="00045DAF"/>
    <w:rsid w:val="000510C5"/>
    <w:rsid w:val="00052505"/>
    <w:rsid w:val="000542E2"/>
    <w:rsid w:val="00076150"/>
    <w:rsid w:val="00077D00"/>
    <w:rsid w:val="00080B60"/>
    <w:rsid w:val="00083068"/>
    <w:rsid w:val="00095688"/>
    <w:rsid w:val="000A00E7"/>
    <w:rsid w:val="000A51CD"/>
    <w:rsid w:val="000B0EF3"/>
    <w:rsid w:val="000B10B5"/>
    <w:rsid w:val="000B2C62"/>
    <w:rsid w:val="000B6CD5"/>
    <w:rsid w:val="000C05DA"/>
    <w:rsid w:val="000D6142"/>
    <w:rsid w:val="000E2374"/>
    <w:rsid w:val="000E23B0"/>
    <w:rsid w:val="000E3767"/>
    <w:rsid w:val="000E540C"/>
    <w:rsid w:val="000E5CC7"/>
    <w:rsid w:val="000F5C64"/>
    <w:rsid w:val="00102EF4"/>
    <w:rsid w:val="00103238"/>
    <w:rsid w:val="00111658"/>
    <w:rsid w:val="00112150"/>
    <w:rsid w:val="001127E3"/>
    <w:rsid w:val="00114516"/>
    <w:rsid w:val="00115BF2"/>
    <w:rsid w:val="00116FB1"/>
    <w:rsid w:val="00117D16"/>
    <w:rsid w:val="00123A41"/>
    <w:rsid w:val="00124712"/>
    <w:rsid w:val="00126A37"/>
    <w:rsid w:val="00131EB6"/>
    <w:rsid w:val="00133371"/>
    <w:rsid w:val="001357A1"/>
    <w:rsid w:val="00151CC6"/>
    <w:rsid w:val="001523F7"/>
    <w:rsid w:val="00160BC0"/>
    <w:rsid w:val="001610EC"/>
    <w:rsid w:val="00166FD1"/>
    <w:rsid w:val="00167F50"/>
    <w:rsid w:val="00170013"/>
    <w:rsid w:val="00170D88"/>
    <w:rsid w:val="001754C4"/>
    <w:rsid w:val="00176565"/>
    <w:rsid w:val="0017711F"/>
    <w:rsid w:val="001900CA"/>
    <w:rsid w:val="00194536"/>
    <w:rsid w:val="00194D16"/>
    <w:rsid w:val="00196EDD"/>
    <w:rsid w:val="001B2F91"/>
    <w:rsid w:val="001C5EC2"/>
    <w:rsid w:val="001C6B91"/>
    <w:rsid w:val="001D16E9"/>
    <w:rsid w:val="001D33CA"/>
    <w:rsid w:val="001D37AF"/>
    <w:rsid w:val="001E071E"/>
    <w:rsid w:val="001E2CAB"/>
    <w:rsid w:val="001E48EA"/>
    <w:rsid w:val="001E5436"/>
    <w:rsid w:val="001F1620"/>
    <w:rsid w:val="001F7D4B"/>
    <w:rsid w:val="002015E0"/>
    <w:rsid w:val="00205855"/>
    <w:rsid w:val="00220305"/>
    <w:rsid w:val="002218BF"/>
    <w:rsid w:val="00226400"/>
    <w:rsid w:val="00234760"/>
    <w:rsid w:val="00236583"/>
    <w:rsid w:val="00243A31"/>
    <w:rsid w:val="002467B9"/>
    <w:rsid w:val="00253C12"/>
    <w:rsid w:val="00265DA2"/>
    <w:rsid w:val="00270BD4"/>
    <w:rsid w:val="00280CE1"/>
    <w:rsid w:val="00285DA1"/>
    <w:rsid w:val="00286E00"/>
    <w:rsid w:val="002910D7"/>
    <w:rsid w:val="002926AA"/>
    <w:rsid w:val="00292D70"/>
    <w:rsid w:val="00292F12"/>
    <w:rsid w:val="002A6256"/>
    <w:rsid w:val="002A7199"/>
    <w:rsid w:val="002B002D"/>
    <w:rsid w:val="002B12E9"/>
    <w:rsid w:val="002B17BB"/>
    <w:rsid w:val="002B1CD1"/>
    <w:rsid w:val="002B7000"/>
    <w:rsid w:val="002C47F2"/>
    <w:rsid w:val="002D3310"/>
    <w:rsid w:val="002D3ADB"/>
    <w:rsid w:val="002E0D9C"/>
    <w:rsid w:val="002E767C"/>
    <w:rsid w:val="002F0A3F"/>
    <w:rsid w:val="002F0D4E"/>
    <w:rsid w:val="002F3673"/>
    <w:rsid w:val="002F5936"/>
    <w:rsid w:val="002F74C9"/>
    <w:rsid w:val="003028ED"/>
    <w:rsid w:val="00317F87"/>
    <w:rsid w:val="003221FD"/>
    <w:rsid w:val="0032414F"/>
    <w:rsid w:val="00330E5E"/>
    <w:rsid w:val="0033751B"/>
    <w:rsid w:val="00344D57"/>
    <w:rsid w:val="003626BD"/>
    <w:rsid w:val="00363883"/>
    <w:rsid w:val="00366112"/>
    <w:rsid w:val="00366212"/>
    <w:rsid w:val="003670ED"/>
    <w:rsid w:val="00367B3F"/>
    <w:rsid w:val="00371584"/>
    <w:rsid w:val="00375AE7"/>
    <w:rsid w:val="00376502"/>
    <w:rsid w:val="00382318"/>
    <w:rsid w:val="003871BE"/>
    <w:rsid w:val="003961B8"/>
    <w:rsid w:val="0039762B"/>
    <w:rsid w:val="00397E0F"/>
    <w:rsid w:val="003C65F2"/>
    <w:rsid w:val="003C67A8"/>
    <w:rsid w:val="003C6A8D"/>
    <w:rsid w:val="003D5069"/>
    <w:rsid w:val="003E68C1"/>
    <w:rsid w:val="003F2B71"/>
    <w:rsid w:val="00401862"/>
    <w:rsid w:val="0040271B"/>
    <w:rsid w:val="00416DA3"/>
    <w:rsid w:val="00423D11"/>
    <w:rsid w:val="004242D1"/>
    <w:rsid w:val="0042462D"/>
    <w:rsid w:val="00426ED7"/>
    <w:rsid w:val="00444D24"/>
    <w:rsid w:val="0045274C"/>
    <w:rsid w:val="00453784"/>
    <w:rsid w:val="00454885"/>
    <w:rsid w:val="0045586B"/>
    <w:rsid w:val="00455AED"/>
    <w:rsid w:val="00461167"/>
    <w:rsid w:val="00462A91"/>
    <w:rsid w:val="004630C8"/>
    <w:rsid w:val="00463476"/>
    <w:rsid w:val="00465584"/>
    <w:rsid w:val="004661B9"/>
    <w:rsid w:val="00467136"/>
    <w:rsid w:val="004760C2"/>
    <w:rsid w:val="00481F1E"/>
    <w:rsid w:val="00486B55"/>
    <w:rsid w:val="004971A5"/>
    <w:rsid w:val="004A3762"/>
    <w:rsid w:val="004A7213"/>
    <w:rsid w:val="004B3650"/>
    <w:rsid w:val="004C0E9E"/>
    <w:rsid w:val="004C1643"/>
    <w:rsid w:val="004C1885"/>
    <w:rsid w:val="004C1CAA"/>
    <w:rsid w:val="004C6477"/>
    <w:rsid w:val="004C7843"/>
    <w:rsid w:val="004D4360"/>
    <w:rsid w:val="004D5A75"/>
    <w:rsid w:val="004E3ED1"/>
    <w:rsid w:val="004F6108"/>
    <w:rsid w:val="00501846"/>
    <w:rsid w:val="00501B8D"/>
    <w:rsid w:val="0050396C"/>
    <w:rsid w:val="0051538A"/>
    <w:rsid w:val="00515C3D"/>
    <w:rsid w:val="00517A92"/>
    <w:rsid w:val="00537E1F"/>
    <w:rsid w:val="00546FA4"/>
    <w:rsid w:val="0055382C"/>
    <w:rsid w:val="00554169"/>
    <w:rsid w:val="0055439E"/>
    <w:rsid w:val="00557542"/>
    <w:rsid w:val="00563023"/>
    <w:rsid w:val="005701B5"/>
    <w:rsid w:val="00570846"/>
    <w:rsid w:val="00574D8D"/>
    <w:rsid w:val="00574ED6"/>
    <w:rsid w:val="00587F07"/>
    <w:rsid w:val="00591B70"/>
    <w:rsid w:val="00591F50"/>
    <w:rsid w:val="005A621E"/>
    <w:rsid w:val="005A7FAC"/>
    <w:rsid w:val="005B2A0B"/>
    <w:rsid w:val="005B33EE"/>
    <w:rsid w:val="005B48BF"/>
    <w:rsid w:val="005B66D6"/>
    <w:rsid w:val="005D06BF"/>
    <w:rsid w:val="005D2204"/>
    <w:rsid w:val="005D3E48"/>
    <w:rsid w:val="005D646F"/>
    <w:rsid w:val="005D7F37"/>
    <w:rsid w:val="005F073F"/>
    <w:rsid w:val="005F1DFA"/>
    <w:rsid w:val="005F1EAF"/>
    <w:rsid w:val="005F386F"/>
    <w:rsid w:val="005F47A4"/>
    <w:rsid w:val="005F7F76"/>
    <w:rsid w:val="006006CE"/>
    <w:rsid w:val="0060251E"/>
    <w:rsid w:val="00602A12"/>
    <w:rsid w:val="00605D10"/>
    <w:rsid w:val="00617A43"/>
    <w:rsid w:val="00625CE4"/>
    <w:rsid w:val="00632609"/>
    <w:rsid w:val="006326C8"/>
    <w:rsid w:val="00645D5D"/>
    <w:rsid w:val="00651BB9"/>
    <w:rsid w:val="00653761"/>
    <w:rsid w:val="006670F8"/>
    <w:rsid w:val="00667254"/>
    <w:rsid w:val="006703BD"/>
    <w:rsid w:val="00670621"/>
    <w:rsid w:val="00675AC8"/>
    <w:rsid w:val="00675CE8"/>
    <w:rsid w:val="0068066D"/>
    <w:rsid w:val="00685C53"/>
    <w:rsid w:val="00690097"/>
    <w:rsid w:val="006952D3"/>
    <w:rsid w:val="006964BC"/>
    <w:rsid w:val="006A5432"/>
    <w:rsid w:val="006B2B65"/>
    <w:rsid w:val="006B51BA"/>
    <w:rsid w:val="006B6774"/>
    <w:rsid w:val="006B7274"/>
    <w:rsid w:val="006B754E"/>
    <w:rsid w:val="006B7F31"/>
    <w:rsid w:val="006C0A2F"/>
    <w:rsid w:val="006C240E"/>
    <w:rsid w:val="006C7A9F"/>
    <w:rsid w:val="006D59B6"/>
    <w:rsid w:val="006E1704"/>
    <w:rsid w:val="006E2C15"/>
    <w:rsid w:val="006E320A"/>
    <w:rsid w:val="006E65B2"/>
    <w:rsid w:val="006F0418"/>
    <w:rsid w:val="006F380A"/>
    <w:rsid w:val="006F566D"/>
    <w:rsid w:val="006F5A7E"/>
    <w:rsid w:val="007012E6"/>
    <w:rsid w:val="00704388"/>
    <w:rsid w:val="00704E85"/>
    <w:rsid w:val="0070663C"/>
    <w:rsid w:val="0070721A"/>
    <w:rsid w:val="00711321"/>
    <w:rsid w:val="00711E69"/>
    <w:rsid w:val="0072371B"/>
    <w:rsid w:val="007313D5"/>
    <w:rsid w:val="007328F9"/>
    <w:rsid w:val="007329E2"/>
    <w:rsid w:val="00743020"/>
    <w:rsid w:val="0075195D"/>
    <w:rsid w:val="00752C4E"/>
    <w:rsid w:val="007602D0"/>
    <w:rsid w:val="00762FF3"/>
    <w:rsid w:val="00763132"/>
    <w:rsid w:val="007700C4"/>
    <w:rsid w:val="007743FD"/>
    <w:rsid w:val="007844AB"/>
    <w:rsid w:val="007847AB"/>
    <w:rsid w:val="00793783"/>
    <w:rsid w:val="007A497C"/>
    <w:rsid w:val="007A5573"/>
    <w:rsid w:val="007A577C"/>
    <w:rsid w:val="007B654D"/>
    <w:rsid w:val="007C0A75"/>
    <w:rsid w:val="007C29B2"/>
    <w:rsid w:val="007C4574"/>
    <w:rsid w:val="007C727D"/>
    <w:rsid w:val="007D1D71"/>
    <w:rsid w:val="007E2763"/>
    <w:rsid w:val="007E2C76"/>
    <w:rsid w:val="007F2222"/>
    <w:rsid w:val="007F22CE"/>
    <w:rsid w:val="007F76BD"/>
    <w:rsid w:val="00800B8A"/>
    <w:rsid w:val="00810E66"/>
    <w:rsid w:val="00811511"/>
    <w:rsid w:val="00821BD5"/>
    <w:rsid w:val="00822FC6"/>
    <w:rsid w:val="00827BFB"/>
    <w:rsid w:val="00833281"/>
    <w:rsid w:val="0083570C"/>
    <w:rsid w:val="00843762"/>
    <w:rsid w:val="00846DF7"/>
    <w:rsid w:val="00847FE1"/>
    <w:rsid w:val="008503AA"/>
    <w:rsid w:val="0085271C"/>
    <w:rsid w:val="00854289"/>
    <w:rsid w:val="00860C9E"/>
    <w:rsid w:val="008613B5"/>
    <w:rsid w:val="008754C4"/>
    <w:rsid w:val="008763BD"/>
    <w:rsid w:val="00880D37"/>
    <w:rsid w:val="0088228D"/>
    <w:rsid w:val="00890589"/>
    <w:rsid w:val="00892362"/>
    <w:rsid w:val="00896123"/>
    <w:rsid w:val="00896A1C"/>
    <w:rsid w:val="008A4B7A"/>
    <w:rsid w:val="008A6519"/>
    <w:rsid w:val="008A6E82"/>
    <w:rsid w:val="008B477C"/>
    <w:rsid w:val="008B4A63"/>
    <w:rsid w:val="008B6CEA"/>
    <w:rsid w:val="008C46BF"/>
    <w:rsid w:val="008C6C02"/>
    <w:rsid w:val="008C7A38"/>
    <w:rsid w:val="008F3FEF"/>
    <w:rsid w:val="00904801"/>
    <w:rsid w:val="00907713"/>
    <w:rsid w:val="00907DB2"/>
    <w:rsid w:val="00913DCD"/>
    <w:rsid w:val="00920E7B"/>
    <w:rsid w:val="009211EC"/>
    <w:rsid w:val="00921A68"/>
    <w:rsid w:val="00926063"/>
    <w:rsid w:val="00942C01"/>
    <w:rsid w:val="009448BF"/>
    <w:rsid w:val="00952DC3"/>
    <w:rsid w:val="00953C89"/>
    <w:rsid w:val="009603A6"/>
    <w:rsid w:val="00960814"/>
    <w:rsid w:val="00962860"/>
    <w:rsid w:val="00964703"/>
    <w:rsid w:val="00964C7B"/>
    <w:rsid w:val="00974E16"/>
    <w:rsid w:val="0098423E"/>
    <w:rsid w:val="00984539"/>
    <w:rsid w:val="00984F60"/>
    <w:rsid w:val="00985C46"/>
    <w:rsid w:val="0098674A"/>
    <w:rsid w:val="00986BD1"/>
    <w:rsid w:val="00990C92"/>
    <w:rsid w:val="009943CC"/>
    <w:rsid w:val="00996827"/>
    <w:rsid w:val="009A11EC"/>
    <w:rsid w:val="009A7910"/>
    <w:rsid w:val="009B2E97"/>
    <w:rsid w:val="009C232F"/>
    <w:rsid w:val="009D272A"/>
    <w:rsid w:val="009D5FFB"/>
    <w:rsid w:val="009D6D19"/>
    <w:rsid w:val="009F0120"/>
    <w:rsid w:val="009F0DE0"/>
    <w:rsid w:val="00A00020"/>
    <w:rsid w:val="00A21C59"/>
    <w:rsid w:val="00A22AA9"/>
    <w:rsid w:val="00A24DF7"/>
    <w:rsid w:val="00A25DF7"/>
    <w:rsid w:val="00A30286"/>
    <w:rsid w:val="00A30CE3"/>
    <w:rsid w:val="00A32C28"/>
    <w:rsid w:val="00A32E39"/>
    <w:rsid w:val="00A33DE6"/>
    <w:rsid w:val="00A342D9"/>
    <w:rsid w:val="00A34AAE"/>
    <w:rsid w:val="00A40DCA"/>
    <w:rsid w:val="00A56AF5"/>
    <w:rsid w:val="00A6031E"/>
    <w:rsid w:val="00A71560"/>
    <w:rsid w:val="00A75CA8"/>
    <w:rsid w:val="00A76BBE"/>
    <w:rsid w:val="00A8281C"/>
    <w:rsid w:val="00A86C88"/>
    <w:rsid w:val="00A87329"/>
    <w:rsid w:val="00A94295"/>
    <w:rsid w:val="00A9628B"/>
    <w:rsid w:val="00AA5DC0"/>
    <w:rsid w:val="00AA68D0"/>
    <w:rsid w:val="00AB07D5"/>
    <w:rsid w:val="00AB5267"/>
    <w:rsid w:val="00AC308B"/>
    <w:rsid w:val="00AC31BB"/>
    <w:rsid w:val="00AC4124"/>
    <w:rsid w:val="00AC6DA7"/>
    <w:rsid w:val="00AD08F4"/>
    <w:rsid w:val="00AD0FC9"/>
    <w:rsid w:val="00AD1E21"/>
    <w:rsid w:val="00AD1EAB"/>
    <w:rsid w:val="00AE54D0"/>
    <w:rsid w:val="00AF3401"/>
    <w:rsid w:val="00AF35C5"/>
    <w:rsid w:val="00AF7850"/>
    <w:rsid w:val="00B00D90"/>
    <w:rsid w:val="00B05A1A"/>
    <w:rsid w:val="00B065BA"/>
    <w:rsid w:val="00B2477C"/>
    <w:rsid w:val="00B32A5C"/>
    <w:rsid w:val="00B33009"/>
    <w:rsid w:val="00B3364E"/>
    <w:rsid w:val="00B36DA7"/>
    <w:rsid w:val="00B41010"/>
    <w:rsid w:val="00B44B79"/>
    <w:rsid w:val="00B5300F"/>
    <w:rsid w:val="00B55B48"/>
    <w:rsid w:val="00B610AF"/>
    <w:rsid w:val="00B70FF5"/>
    <w:rsid w:val="00B77104"/>
    <w:rsid w:val="00B806FD"/>
    <w:rsid w:val="00B82C2C"/>
    <w:rsid w:val="00B86B78"/>
    <w:rsid w:val="00B97855"/>
    <w:rsid w:val="00BA657D"/>
    <w:rsid w:val="00BB2197"/>
    <w:rsid w:val="00BB37EA"/>
    <w:rsid w:val="00BB436A"/>
    <w:rsid w:val="00BB6B73"/>
    <w:rsid w:val="00BC3B1B"/>
    <w:rsid w:val="00BD321E"/>
    <w:rsid w:val="00BD4FE8"/>
    <w:rsid w:val="00BE2E7D"/>
    <w:rsid w:val="00BE428A"/>
    <w:rsid w:val="00BE43F2"/>
    <w:rsid w:val="00BF606F"/>
    <w:rsid w:val="00C02F41"/>
    <w:rsid w:val="00C0373E"/>
    <w:rsid w:val="00C037D3"/>
    <w:rsid w:val="00C04473"/>
    <w:rsid w:val="00C0514A"/>
    <w:rsid w:val="00C05509"/>
    <w:rsid w:val="00C06ADC"/>
    <w:rsid w:val="00C07B4A"/>
    <w:rsid w:val="00C11A4D"/>
    <w:rsid w:val="00C1459B"/>
    <w:rsid w:val="00C1776C"/>
    <w:rsid w:val="00C203F8"/>
    <w:rsid w:val="00C22D75"/>
    <w:rsid w:val="00C27C0B"/>
    <w:rsid w:val="00C34F25"/>
    <w:rsid w:val="00C463E6"/>
    <w:rsid w:val="00C473DA"/>
    <w:rsid w:val="00C473DC"/>
    <w:rsid w:val="00C47693"/>
    <w:rsid w:val="00C513AA"/>
    <w:rsid w:val="00C55DBC"/>
    <w:rsid w:val="00C65FC5"/>
    <w:rsid w:val="00C7227C"/>
    <w:rsid w:val="00C72A38"/>
    <w:rsid w:val="00C7482D"/>
    <w:rsid w:val="00C840B3"/>
    <w:rsid w:val="00C855C8"/>
    <w:rsid w:val="00C93393"/>
    <w:rsid w:val="00CA664D"/>
    <w:rsid w:val="00CB0AB0"/>
    <w:rsid w:val="00CB38C0"/>
    <w:rsid w:val="00CB50CE"/>
    <w:rsid w:val="00CC3DF4"/>
    <w:rsid w:val="00CD2FA4"/>
    <w:rsid w:val="00CD44AF"/>
    <w:rsid w:val="00CE1F77"/>
    <w:rsid w:val="00CE39C3"/>
    <w:rsid w:val="00CE4164"/>
    <w:rsid w:val="00CE480A"/>
    <w:rsid w:val="00CF24DE"/>
    <w:rsid w:val="00CF2CF6"/>
    <w:rsid w:val="00CF3259"/>
    <w:rsid w:val="00D051A2"/>
    <w:rsid w:val="00D106C6"/>
    <w:rsid w:val="00D1357D"/>
    <w:rsid w:val="00D1395E"/>
    <w:rsid w:val="00D170A3"/>
    <w:rsid w:val="00D218CF"/>
    <w:rsid w:val="00D25436"/>
    <w:rsid w:val="00D30BDD"/>
    <w:rsid w:val="00D32226"/>
    <w:rsid w:val="00D3330D"/>
    <w:rsid w:val="00D34806"/>
    <w:rsid w:val="00D36DEC"/>
    <w:rsid w:val="00D4067E"/>
    <w:rsid w:val="00D40BDF"/>
    <w:rsid w:val="00D4130A"/>
    <w:rsid w:val="00D4452F"/>
    <w:rsid w:val="00D47DAB"/>
    <w:rsid w:val="00D61527"/>
    <w:rsid w:val="00D615AC"/>
    <w:rsid w:val="00D6299B"/>
    <w:rsid w:val="00D66E4B"/>
    <w:rsid w:val="00D76271"/>
    <w:rsid w:val="00D842A9"/>
    <w:rsid w:val="00D87530"/>
    <w:rsid w:val="00D87E6D"/>
    <w:rsid w:val="00D90ADE"/>
    <w:rsid w:val="00D97F9D"/>
    <w:rsid w:val="00DA2200"/>
    <w:rsid w:val="00DA60A0"/>
    <w:rsid w:val="00DB3C44"/>
    <w:rsid w:val="00DB760F"/>
    <w:rsid w:val="00DC0E97"/>
    <w:rsid w:val="00DC0E9B"/>
    <w:rsid w:val="00DC3BEA"/>
    <w:rsid w:val="00DC50C0"/>
    <w:rsid w:val="00DD2841"/>
    <w:rsid w:val="00DD2D8D"/>
    <w:rsid w:val="00DD35F8"/>
    <w:rsid w:val="00DD6671"/>
    <w:rsid w:val="00DD671B"/>
    <w:rsid w:val="00DD6DE7"/>
    <w:rsid w:val="00DD7895"/>
    <w:rsid w:val="00DE5DD2"/>
    <w:rsid w:val="00DE6CB7"/>
    <w:rsid w:val="00DF20AF"/>
    <w:rsid w:val="00DF5896"/>
    <w:rsid w:val="00E00189"/>
    <w:rsid w:val="00E03D64"/>
    <w:rsid w:val="00E0619F"/>
    <w:rsid w:val="00E10709"/>
    <w:rsid w:val="00E223E2"/>
    <w:rsid w:val="00E23084"/>
    <w:rsid w:val="00E25567"/>
    <w:rsid w:val="00E27899"/>
    <w:rsid w:val="00E32FBA"/>
    <w:rsid w:val="00E43A5A"/>
    <w:rsid w:val="00E43EFA"/>
    <w:rsid w:val="00E5142A"/>
    <w:rsid w:val="00E51682"/>
    <w:rsid w:val="00E5212D"/>
    <w:rsid w:val="00E529A0"/>
    <w:rsid w:val="00E55BBE"/>
    <w:rsid w:val="00E72CB8"/>
    <w:rsid w:val="00E73456"/>
    <w:rsid w:val="00E8009D"/>
    <w:rsid w:val="00E873AA"/>
    <w:rsid w:val="00E96998"/>
    <w:rsid w:val="00EA2772"/>
    <w:rsid w:val="00EB2739"/>
    <w:rsid w:val="00EC07F0"/>
    <w:rsid w:val="00EC0DDC"/>
    <w:rsid w:val="00EC6370"/>
    <w:rsid w:val="00EC6B7E"/>
    <w:rsid w:val="00ED2055"/>
    <w:rsid w:val="00ED567F"/>
    <w:rsid w:val="00F03B10"/>
    <w:rsid w:val="00F05CDF"/>
    <w:rsid w:val="00F079AF"/>
    <w:rsid w:val="00F07C50"/>
    <w:rsid w:val="00F2577B"/>
    <w:rsid w:val="00F26059"/>
    <w:rsid w:val="00F30BB0"/>
    <w:rsid w:val="00F352EB"/>
    <w:rsid w:val="00F52E3D"/>
    <w:rsid w:val="00F64263"/>
    <w:rsid w:val="00F649E1"/>
    <w:rsid w:val="00F652F6"/>
    <w:rsid w:val="00F71C3A"/>
    <w:rsid w:val="00F71E9C"/>
    <w:rsid w:val="00F7624A"/>
    <w:rsid w:val="00F81777"/>
    <w:rsid w:val="00F81792"/>
    <w:rsid w:val="00F8430C"/>
    <w:rsid w:val="00F84816"/>
    <w:rsid w:val="00F90947"/>
    <w:rsid w:val="00F9422C"/>
    <w:rsid w:val="00F95C7C"/>
    <w:rsid w:val="00F97B69"/>
    <w:rsid w:val="00FA421E"/>
    <w:rsid w:val="00FB1178"/>
    <w:rsid w:val="00FC4888"/>
    <w:rsid w:val="00FD7D38"/>
    <w:rsid w:val="00FE1374"/>
    <w:rsid w:val="00FE76B1"/>
    <w:rsid w:val="00FF3CF8"/>
    <w:rsid w:val="27F66EA7"/>
    <w:rsid w:val="573E6062"/>
    <w:rsid w:val="5F1A7667"/>
    <w:rsid w:val="601063D4"/>
    <w:rsid w:val="63A516AD"/>
    <w:rsid w:val="660A4B10"/>
    <w:rsid w:val="66232CA1"/>
    <w:rsid w:val="72A04CD4"/>
    <w:rsid w:val="76D23B07"/>
    <w:rsid w:val="7B4C5A6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F4AF376"/>
  <w15:docId w15:val="{33C76326-003B-40A2-85C6-C6309FF4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HN" w:eastAsia="es-HN"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Liberation Sans Narrow" w:eastAsia="Liberation Sans Narrow" w:hAnsi="Liberation Sans Narrow" w:cs="Liberation Sans Narrow"/>
      <w:sz w:val="22"/>
      <w:szCs w:val="22"/>
      <w:lang w:val="es-ES" w:eastAsia="en-US"/>
    </w:rPr>
  </w:style>
  <w:style w:type="paragraph" w:styleId="Ttulo1">
    <w:name w:val="heading 1"/>
    <w:basedOn w:val="Normal"/>
    <w:next w:val="Normal"/>
    <w:uiPriority w:val="1"/>
    <w:qFormat/>
    <w:pPr>
      <w:ind w:left="100"/>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rPr>
      <w:rFonts w:ascii="Tahoma" w:hAnsi="Tahoma" w:cs="Tahoma"/>
      <w:sz w:val="16"/>
      <w:szCs w:val="16"/>
    </w:rPr>
  </w:style>
  <w:style w:type="paragraph" w:styleId="Textoindependiente">
    <w:name w:val="Body Text"/>
    <w:basedOn w:val="Normal"/>
    <w:link w:val="TextoindependienteCar"/>
    <w:uiPriority w:val="1"/>
    <w:qFormat/>
    <w:rPr>
      <w:sz w:val="24"/>
      <w:szCs w:val="24"/>
    </w:rPr>
  </w:style>
  <w:style w:type="paragraph" w:styleId="Piedepgina">
    <w:name w:val="footer"/>
    <w:basedOn w:val="Normal"/>
    <w:link w:val="PiedepginaCar"/>
    <w:uiPriority w:val="99"/>
    <w:unhideWhenUsed/>
    <w:qFormat/>
    <w:pPr>
      <w:tabs>
        <w:tab w:val="center" w:pos="4252"/>
        <w:tab w:val="right" w:pos="8504"/>
      </w:tabs>
    </w:pPr>
  </w:style>
  <w:style w:type="paragraph" w:styleId="Encabezado">
    <w:name w:val="header"/>
    <w:basedOn w:val="Normal"/>
    <w:link w:val="EncabezadoCar"/>
    <w:uiPriority w:val="99"/>
    <w:unhideWhenUsed/>
    <w:qFormat/>
    <w:pPr>
      <w:tabs>
        <w:tab w:val="center" w:pos="4252"/>
        <w:tab w:val="right" w:pos="8504"/>
      </w:tabs>
    </w:pPr>
  </w:style>
  <w:style w:type="character" w:styleId="Hipervnculo">
    <w:name w:val="Hyperlink"/>
    <w:basedOn w:val="Fuentedeprrafopredeter"/>
    <w:uiPriority w:val="99"/>
    <w:unhideWhenUsed/>
    <w:qFormat/>
    <w:rPr>
      <w:color w:val="0000FF" w:themeColor="hyperlink"/>
      <w:u w:val="single"/>
    </w:rPr>
  </w:style>
  <w:style w:type="paragraph" w:styleId="NormalWeb">
    <w:name w:val="Normal (Web)"/>
    <w:basedOn w:val="Normal"/>
    <w:uiPriority w:val="99"/>
    <w:semiHidden/>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pPr>
      <w:widowControl/>
      <w:autoSpaceDE/>
      <w:autoSpaceDN/>
      <w:contextualSpacing/>
    </w:pPr>
    <w:rPr>
      <w:rFonts w:ascii="Century Gothic" w:eastAsia="Times New Roman" w:hAnsi="Century Gothic" w:cs="Times New Roman"/>
      <w:color w:val="262626"/>
      <w:spacing w:val="-15"/>
      <w:sz w:val="96"/>
      <w:szCs w:val="96"/>
      <w:lang w:val="es-US"/>
    </w:rPr>
  </w:style>
  <w:style w:type="table" w:styleId="Sombreadoclaro-nfasis3">
    <w:name w:val="Light Shading Accent 3"/>
    <w:basedOn w:val="Tablanormal"/>
    <w:uiPriority w:val="60"/>
    <w:qFormat/>
    <w:rPr>
      <w:color w:val="76923C" w:themeColor="accent3" w:themeShade="BF"/>
      <w:lang w:val="es-ES"/>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customStyle="1" w:styleId="EncabezadoCar">
    <w:name w:val="Encabezado Car"/>
    <w:basedOn w:val="Fuentedeprrafopredeter"/>
    <w:link w:val="Encabezado"/>
    <w:uiPriority w:val="99"/>
    <w:qFormat/>
    <w:rPr>
      <w:rFonts w:ascii="Liberation Sans Narrow" w:eastAsia="Liberation Sans Narrow" w:hAnsi="Liberation Sans Narrow" w:cs="Liberation Sans Narrow"/>
      <w:lang w:val="es-ES"/>
    </w:rPr>
  </w:style>
  <w:style w:type="character" w:customStyle="1" w:styleId="PiedepginaCar">
    <w:name w:val="Pie de página Car"/>
    <w:basedOn w:val="Fuentedeprrafopredeter"/>
    <w:link w:val="Piedepgina"/>
    <w:uiPriority w:val="99"/>
    <w:qFormat/>
    <w:rPr>
      <w:rFonts w:ascii="Liberation Sans Narrow" w:eastAsia="Liberation Sans Narrow" w:hAnsi="Liberation Sans Narrow" w:cs="Liberation Sans Narrow"/>
      <w:lang w:val="es-ES"/>
    </w:rPr>
  </w:style>
  <w:style w:type="character" w:customStyle="1" w:styleId="TextoindependienteCar">
    <w:name w:val="Texto independiente Car"/>
    <w:basedOn w:val="Fuentedeprrafopredeter"/>
    <w:link w:val="Textoindependiente"/>
    <w:uiPriority w:val="1"/>
    <w:qFormat/>
    <w:rPr>
      <w:rFonts w:ascii="Liberation Sans Narrow" w:eastAsia="Liberation Sans Narrow" w:hAnsi="Liberation Sans Narrow" w:cs="Liberation Sans Narrow"/>
      <w:sz w:val="24"/>
      <w:szCs w:val="24"/>
      <w:lang w:val="es-ES"/>
    </w:rPr>
  </w:style>
  <w:style w:type="character" w:customStyle="1" w:styleId="TextodegloboCar">
    <w:name w:val="Texto de globo Car"/>
    <w:basedOn w:val="Fuentedeprrafopredeter"/>
    <w:link w:val="Textodeglobo"/>
    <w:uiPriority w:val="99"/>
    <w:semiHidden/>
    <w:qFormat/>
    <w:rPr>
      <w:rFonts w:ascii="Tahoma" w:eastAsia="Liberation Sans Narrow" w:hAnsi="Tahoma" w:cs="Tahoma"/>
      <w:sz w:val="16"/>
      <w:szCs w:val="16"/>
      <w:lang w:val="es-ES"/>
    </w:rPr>
  </w:style>
  <w:style w:type="paragraph" w:styleId="Sinespaciado">
    <w:name w:val="No Spacing"/>
    <w:link w:val="SinespaciadoCar"/>
    <w:uiPriority w:val="1"/>
    <w:qFormat/>
    <w:rPr>
      <w:sz w:val="22"/>
      <w:szCs w:val="22"/>
      <w:lang w:val="es-ES" w:eastAsia="en-US"/>
    </w:rPr>
  </w:style>
  <w:style w:type="character" w:customStyle="1" w:styleId="TtuloCar">
    <w:name w:val="Título Car"/>
    <w:basedOn w:val="Fuentedeprrafopredeter"/>
    <w:link w:val="Ttulo"/>
    <w:qFormat/>
    <w:rPr>
      <w:rFonts w:ascii="Century Gothic" w:eastAsia="Times New Roman" w:hAnsi="Century Gothic" w:cs="Times New Roman"/>
      <w:color w:val="262626"/>
      <w:spacing w:val="-15"/>
      <w:sz w:val="96"/>
      <w:szCs w:val="96"/>
      <w:lang w:val="es-US"/>
    </w:rPr>
  </w:style>
  <w:style w:type="table" w:customStyle="1" w:styleId="Tablaconcuadrcula1">
    <w:name w:val="Tabla con cuadrícula1"/>
    <w:basedOn w:val="Tablanormal"/>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qFormat/>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3.jpeg"/><Relationship Id="rId4"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deadmin\Downloads\3.%20MATRICULA%20PRELIMINAR%20DETALLADO%202024_13%20de%20Mayo%20del%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s-HN"/>
              <a:t>Directiva Docente Educacion Media</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manualLayout>
          <c:layoutTarget val="inner"/>
          <c:xMode val="edge"/>
          <c:yMode val="edge"/>
          <c:x val="3.79841061533975E-2"/>
          <c:y val="0.135277777777778"/>
          <c:w val="0.92960848643919503"/>
          <c:h val="0.66998656417947799"/>
        </c:manualLayout>
      </c:layout>
      <c:barChart>
        <c:barDir val="col"/>
        <c:grouping val="clustered"/>
        <c:varyColors val="0"/>
        <c:ser>
          <c:idx val="0"/>
          <c:order val="0"/>
          <c:tx>
            <c:strRef>
              <c:f>Hoja1!$B$1</c:f>
              <c:strCache>
                <c:ptCount val="1"/>
                <c:pt idx="0">
                  <c:v>Region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3"/>
                <c:pt idx="0">
                  <c:v>Directores</c:v>
                </c:pt>
                <c:pt idx="1">
                  <c:v>Subdirectores </c:v>
                </c:pt>
                <c:pt idx="2">
                  <c:v>Secretarios</c:v>
                </c:pt>
              </c:strCache>
            </c:strRef>
          </c:cat>
          <c:val>
            <c:numRef>
              <c:f>Hoja1!$B$2:$B$5</c:f>
              <c:numCache>
                <c:formatCode>General</c:formatCode>
                <c:ptCount val="4"/>
                <c:pt idx="0">
                  <c:v>9</c:v>
                </c:pt>
                <c:pt idx="1">
                  <c:v>5</c:v>
                </c:pt>
                <c:pt idx="2">
                  <c:v>4</c:v>
                </c:pt>
              </c:numCache>
            </c:numRef>
          </c:val>
          <c:extLst>
            <c:ext xmlns:c16="http://schemas.microsoft.com/office/drawing/2014/chart" uri="{C3380CC4-5D6E-409C-BE32-E72D297353CC}">
              <c16:uniqueId val="{00000000-1B21-4E2F-87E5-1840C9A68EEE}"/>
            </c:ext>
          </c:extLst>
        </c:ser>
        <c:ser>
          <c:idx val="1"/>
          <c:order val="1"/>
          <c:tx>
            <c:strRef>
              <c:f>Hoja1!$C$1</c:f>
              <c:strCache>
                <c:ptCount val="1"/>
                <c:pt idx="0">
                  <c:v>Region 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3"/>
                <c:pt idx="0">
                  <c:v>Directores</c:v>
                </c:pt>
                <c:pt idx="1">
                  <c:v>Subdirectores </c:v>
                </c:pt>
                <c:pt idx="2">
                  <c:v>Secretarios</c:v>
                </c:pt>
              </c:strCache>
            </c:strRef>
          </c:cat>
          <c:val>
            <c:numRef>
              <c:f>Hoja1!$C$2:$C$5</c:f>
              <c:numCache>
                <c:formatCode>General</c:formatCode>
                <c:ptCount val="4"/>
                <c:pt idx="0">
                  <c:v>6</c:v>
                </c:pt>
                <c:pt idx="1">
                  <c:v>4</c:v>
                </c:pt>
                <c:pt idx="2">
                  <c:v>1</c:v>
                </c:pt>
              </c:numCache>
            </c:numRef>
          </c:val>
          <c:extLst>
            <c:ext xmlns:c16="http://schemas.microsoft.com/office/drawing/2014/chart" uri="{C3380CC4-5D6E-409C-BE32-E72D297353CC}">
              <c16:uniqueId val="{00000001-1B21-4E2F-87E5-1840C9A68EEE}"/>
            </c:ext>
          </c:extLst>
        </c:ser>
        <c:ser>
          <c:idx val="2"/>
          <c:order val="2"/>
          <c:tx>
            <c:strRef>
              <c:f>Hoja1!$D$1</c:f>
              <c:strCache>
                <c:ptCount val="1"/>
                <c:pt idx="0">
                  <c:v>Region 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3"/>
                <c:pt idx="0">
                  <c:v>Directores</c:v>
                </c:pt>
                <c:pt idx="1">
                  <c:v>Subdirectores </c:v>
                </c:pt>
                <c:pt idx="2">
                  <c:v>Secretarios</c:v>
                </c:pt>
              </c:strCache>
            </c:strRef>
          </c:cat>
          <c:val>
            <c:numRef>
              <c:f>Hoja1!$D$2:$D$5</c:f>
              <c:numCache>
                <c:formatCode>General</c:formatCode>
                <c:ptCount val="4"/>
                <c:pt idx="0">
                  <c:v>6</c:v>
                </c:pt>
                <c:pt idx="1">
                  <c:v>2</c:v>
                </c:pt>
                <c:pt idx="2">
                  <c:v>1</c:v>
                </c:pt>
              </c:numCache>
            </c:numRef>
          </c:val>
          <c:extLst>
            <c:ext xmlns:c16="http://schemas.microsoft.com/office/drawing/2014/chart" uri="{C3380CC4-5D6E-409C-BE32-E72D297353CC}">
              <c16:uniqueId val="{00000002-1B21-4E2F-87E5-1840C9A68EEE}"/>
            </c:ext>
          </c:extLst>
        </c:ser>
        <c:ser>
          <c:idx val="3"/>
          <c:order val="3"/>
          <c:tx>
            <c:strRef>
              <c:f>Hoja1!$E$1</c:f>
              <c:strCache>
                <c:ptCount val="1"/>
                <c:pt idx="0">
                  <c:v>Region 4</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3"/>
                <c:pt idx="0">
                  <c:v>Directores</c:v>
                </c:pt>
                <c:pt idx="1">
                  <c:v>Subdirectores </c:v>
                </c:pt>
                <c:pt idx="2">
                  <c:v>Secretarios</c:v>
                </c:pt>
              </c:strCache>
            </c:strRef>
          </c:cat>
          <c:val>
            <c:numRef>
              <c:f>Hoja1!$E$2:$E$5</c:f>
              <c:numCache>
                <c:formatCode>General</c:formatCode>
                <c:ptCount val="4"/>
                <c:pt idx="0">
                  <c:v>2</c:v>
                </c:pt>
                <c:pt idx="1">
                  <c:v>5</c:v>
                </c:pt>
              </c:numCache>
            </c:numRef>
          </c:val>
          <c:extLst>
            <c:ext xmlns:c16="http://schemas.microsoft.com/office/drawing/2014/chart" uri="{C3380CC4-5D6E-409C-BE32-E72D297353CC}">
              <c16:uniqueId val="{00000003-1B21-4E2F-87E5-1840C9A68EEE}"/>
            </c:ext>
          </c:extLst>
        </c:ser>
        <c:dLbls>
          <c:showLegendKey val="0"/>
          <c:showVal val="1"/>
          <c:showCatName val="0"/>
          <c:showSerName val="0"/>
          <c:showPercent val="0"/>
          <c:showBubbleSize val="0"/>
        </c:dLbls>
        <c:gapWidth val="65"/>
        <c:axId val="494179928"/>
        <c:axId val="494191688"/>
      </c:barChart>
      <c:catAx>
        <c:axId val="494179928"/>
        <c:scaling>
          <c:orientation val="minMax"/>
        </c:scaling>
        <c:delete val="0"/>
        <c:axPos val="b"/>
        <c:title>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s-HN"/>
          </a:p>
        </c:txPr>
        <c:crossAx val="494191688"/>
        <c:crosses val="autoZero"/>
        <c:auto val="1"/>
        <c:lblAlgn val="ctr"/>
        <c:lblOffset val="100"/>
        <c:noMultiLvlLbl val="0"/>
      </c:catAx>
      <c:valAx>
        <c:axId val="4941916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Cantidad de Docentes Concursantes</a:t>
                </a:r>
              </a:p>
            </c:rich>
          </c:tx>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crossAx val="49417992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es-HN"/>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s-HN"/>
              <a:t>Tecnica Docente Jefaturas</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manualLayout>
          <c:layoutTarget val="inner"/>
          <c:xMode val="edge"/>
          <c:yMode val="edge"/>
          <c:x val="0.13202599675040599"/>
          <c:y val="0.16645889302551201"/>
          <c:w val="0.83039655838313697"/>
          <c:h val="0.36911492381292599"/>
        </c:manualLayout>
      </c:layout>
      <c:barChart>
        <c:barDir val="col"/>
        <c:grouping val="clustered"/>
        <c:varyColors val="0"/>
        <c:ser>
          <c:idx val="0"/>
          <c:order val="0"/>
          <c:tx>
            <c:strRef>
              <c:f>Hoja1!$B$1</c:f>
              <c:strCache>
                <c:ptCount val="1"/>
                <c:pt idx="0">
                  <c:v>Region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Taller de Alimentos</c:v>
                </c:pt>
                <c:pt idx="1">
                  <c:v>Jefatura Orientacion </c:v>
                </c:pt>
                <c:pt idx="2">
                  <c:v>Jefatura Laboratoria CCNN</c:v>
                </c:pt>
                <c:pt idx="3">
                  <c:v>Jefatura de Consejeria</c:v>
                </c:pt>
              </c:strCache>
            </c:strRef>
          </c:cat>
          <c:val>
            <c:numRef>
              <c:f>Hoja1!$B$2:$B$5</c:f>
              <c:numCache>
                <c:formatCode>General</c:formatCode>
                <c:ptCount val="4"/>
                <c:pt idx="0">
                  <c:v>0</c:v>
                </c:pt>
                <c:pt idx="1">
                  <c:v>1</c:v>
                </c:pt>
                <c:pt idx="2">
                  <c:v>1</c:v>
                </c:pt>
                <c:pt idx="3">
                  <c:v>0</c:v>
                </c:pt>
              </c:numCache>
            </c:numRef>
          </c:val>
          <c:extLst>
            <c:ext xmlns:c16="http://schemas.microsoft.com/office/drawing/2014/chart" uri="{C3380CC4-5D6E-409C-BE32-E72D297353CC}">
              <c16:uniqueId val="{00000000-24BC-455F-B3ED-73A0F46A3D19}"/>
            </c:ext>
          </c:extLst>
        </c:ser>
        <c:ser>
          <c:idx val="1"/>
          <c:order val="1"/>
          <c:tx>
            <c:strRef>
              <c:f>Hoja1!$C$1</c:f>
              <c:strCache>
                <c:ptCount val="1"/>
                <c:pt idx="0">
                  <c:v>Region 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Taller de Alimentos</c:v>
                </c:pt>
                <c:pt idx="1">
                  <c:v>Jefatura Orientacion </c:v>
                </c:pt>
                <c:pt idx="2">
                  <c:v>Jefatura Laboratoria CCNN</c:v>
                </c:pt>
                <c:pt idx="3">
                  <c:v>Jefatura de Consejeria</c:v>
                </c:pt>
              </c:strCache>
            </c:strRef>
          </c:cat>
          <c:val>
            <c:numRef>
              <c:f>Hoja1!$C$2:$C$5</c:f>
              <c:numCache>
                <c:formatCode>General</c:formatCode>
                <c:ptCount val="4"/>
                <c:pt idx="0">
                  <c:v>0</c:v>
                </c:pt>
                <c:pt idx="1">
                  <c:v>1</c:v>
                </c:pt>
                <c:pt idx="2">
                  <c:v>1</c:v>
                </c:pt>
                <c:pt idx="3">
                  <c:v>8</c:v>
                </c:pt>
              </c:numCache>
            </c:numRef>
          </c:val>
          <c:extLst>
            <c:ext xmlns:c16="http://schemas.microsoft.com/office/drawing/2014/chart" uri="{C3380CC4-5D6E-409C-BE32-E72D297353CC}">
              <c16:uniqueId val="{00000001-24BC-455F-B3ED-73A0F46A3D19}"/>
            </c:ext>
          </c:extLst>
        </c:ser>
        <c:ser>
          <c:idx val="2"/>
          <c:order val="2"/>
          <c:tx>
            <c:strRef>
              <c:f>Hoja1!$D$1</c:f>
              <c:strCache>
                <c:ptCount val="1"/>
                <c:pt idx="0">
                  <c:v>Region 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Taller de Alimentos</c:v>
                </c:pt>
                <c:pt idx="1">
                  <c:v>Jefatura Orientacion </c:v>
                </c:pt>
                <c:pt idx="2">
                  <c:v>Jefatura Laboratoria CCNN</c:v>
                </c:pt>
                <c:pt idx="3">
                  <c:v>Jefatura de Consejeria</c:v>
                </c:pt>
              </c:strCache>
            </c:strRef>
          </c:cat>
          <c:val>
            <c:numRef>
              <c:f>Hoja1!$D$2:$D$5</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2-24BC-455F-B3ED-73A0F46A3D19}"/>
            </c:ext>
          </c:extLst>
        </c:ser>
        <c:ser>
          <c:idx val="3"/>
          <c:order val="3"/>
          <c:tx>
            <c:strRef>
              <c:f>Hoja1!$E$1</c:f>
              <c:strCache>
                <c:ptCount val="1"/>
                <c:pt idx="0">
                  <c:v>Region 4 </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Taller de Alimentos</c:v>
                </c:pt>
                <c:pt idx="1">
                  <c:v>Jefatura Orientacion </c:v>
                </c:pt>
                <c:pt idx="2">
                  <c:v>Jefatura Laboratoria CCNN</c:v>
                </c:pt>
                <c:pt idx="3">
                  <c:v>Jefatura de Consejeria</c:v>
                </c:pt>
              </c:strCache>
            </c:strRef>
          </c:cat>
          <c:val>
            <c:numRef>
              <c:f>Hoja1!$E$2:$E$5</c:f>
              <c:numCache>
                <c:formatCode>General</c:formatCode>
                <c:ptCount val="4"/>
                <c:pt idx="0">
                  <c:v>0</c:v>
                </c:pt>
                <c:pt idx="1">
                  <c:v>1</c:v>
                </c:pt>
                <c:pt idx="2">
                  <c:v>2</c:v>
                </c:pt>
                <c:pt idx="3">
                  <c:v>0</c:v>
                </c:pt>
              </c:numCache>
            </c:numRef>
          </c:val>
          <c:extLst>
            <c:ext xmlns:c16="http://schemas.microsoft.com/office/drawing/2014/chart" uri="{C3380CC4-5D6E-409C-BE32-E72D297353CC}">
              <c16:uniqueId val="{00000003-24BC-455F-B3ED-73A0F46A3D19}"/>
            </c:ext>
          </c:extLst>
        </c:ser>
        <c:dLbls>
          <c:showLegendKey val="0"/>
          <c:showVal val="1"/>
          <c:showCatName val="0"/>
          <c:showSerName val="0"/>
          <c:showPercent val="0"/>
          <c:showBubbleSize val="0"/>
        </c:dLbls>
        <c:gapWidth val="65"/>
        <c:axId val="494194040"/>
        <c:axId val="494187768"/>
      </c:barChart>
      <c:catAx>
        <c:axId val="49419404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Jefaturas por Regiones</a:t>
                </a:r>
              </a:p>
            </c:rich>
          </c:tx>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s-HN"/>
          </a:p>
        </c:txPr>
        <c:crossAx val="494187768"/>
        <c:crosses val="autoZero"/>
        <c:auto val="1"/>
        <c:lblAlgn val="ctr"/>
        <c:lblOffset val="100"/>
        <c:noMultiLvlLbl val="0"/>
      </c:catAx>
      <c:valAx>
        <c:axId val="4941877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Cantidad de Docentes  Participantes </a:t>
                </a:r>
              </a:p>
            </c:rich>
          </c:tx>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crossAx val="4941940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es-HN"/>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s-HN"/>
              <a:t>Educacion Media Tecnica Docente</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Region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Consejeria </c:v>
                </c:pt>
                <c:pt idx="1">
                  <c:v>Asistencia de Taller de Corte y Confeccion </c:v>
                </c:pt>
                <c:pt idx="2">
                  <c:v>Asistente de Orientacion </c:v>
                </c:pt>
                <c:pt idx="3">
                  <c:v>Laboratorio de Ciencias Naturales </c:v>
                </c:pt>
                <c:pt idx="4">
                  <c:v>Asistencia de Laboratorio de Informatica </c:v>
                </c:pt>
                <c:pt idx="5">
                  <c:v>Asistencia de Consejeria </c:v>
                </c:pt>
              </c:strCache>
            </c:strRef>
          </c:cat>
          <c:val>
            <c:numRef>
              <c:f>Hoja1!$B$2:$B$7</c:f>
              <c:numCache>
                <c:formatCode>General</c:formatCode>
                <c:ptCount val="6"/>
                <c:pt idx="0">
                  <c:v>3</c:v>
                </c:pt>
                <c:pt idx="1">
                  <c:v>1</c:v>
                </c:pt>
                <c:pt idx="2">
                  <c:v>7</c:v>
                </c:pt>
                <c:pt idx="3">
                  <c:v>1</c:v>
                </c:pt>
                <c:pt idx="4">
                  <c:v>0</c:v>
                </c:pt>
                <c:pt idx="5">
                  <c:v>1</c:v>
                </c:pt>
              </c:numCache>
            </c:numRef>
          </c:val>
          <c:extLst>
            <c:ext xmlns:c16="http://schemas.microsoft.com/office/drawing/2014/chart" uri="{C3380CC4-5D6E-409C-BE32-E72D297353CC}">
              <c16:uniqueId val="{00000000-7136-4DBA-9725-DAAF09117539}"/>
            </c:ext>
          </c:extLst>
        </c:ser>
        <c:ser>
          <c:idx val="1"/>
          <c:order val="1"/>
          <c:tx>
            <c:strRef>
              <c:f>Hoja1!$C$1</c:f>
              <c:strCache>
                <c:ptCount val="1"/>
                <c:pt idx="0">
                  <c:v>Region 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Consejeria </c:v>
                </c:pt>
                <c:pt idx="1">
                  <c:v>Asistencia de Taller de Corte y Confeccion </c:v>
                </c:pt>
                <c:pt idx="2">
                  <c:v>Asistente de Orientacion </c:v>
                </c:pt>
                <c:pt idx="3">
                  <c:v>Laboratorio de Ciencias Naturales </c:v>
                </c:pt>
                <c:pt idx="4">
                  <c:v>Asistencia de Laboratorio de Informatica </c:v>
                </c:pt>
                <c:pt idx="5">
                  <c:v>Asistencia de Consejeria </c:v>
                </c:pt>
              </c:strCache>
            </c:strRef>
          </c:cat>
          <c:val>
            <c:numRef>
              <c:f>Hoja1!$C$2:$C$7</c:f>
              <c:numCache>
                <c:formatCode>General</c:formatCode>
                <c:ptCount val="6"/>
                <c:pt idx="0">
                  <c:v>13</c:v>
                </c:pt>
                <c:pt idx="1">
                  <c:v>0</c:v>
                </c:pt>
                <c:pt idx="2">
                  <c:v>1</c:v>
                </c:pt>
                <c:pt idx="3">
                  <c:v>1</c:v>
                </c:pt>
                <c:pt idx="4">
                  <c:v>3</c:v>
                </c:pt>
                <c:pt idx="5">
                  <c:v>0</c:v>
                </c:pt>
              </c:numCache>
            </c:numRef>
          </c:val>
          <c:extLst>
            <c:ext xmlns:c16="http://schemas.microsoft.com/office/drawing/2014/chart" uri="{C3380CC4-5D6E-409C-BE32-E72D297353CC}">
              <c16:uniqueId val="{00000001-7136-4DBA-9725-DAAF09117539}"/>
            </c:ext>
          </c:extLst>
        </c:ser>
        <c:ser>
          <c:idx val="2"/>
          <c:order val="2"/>
          <c:tx>
            <c:strRef>
              <c:f>Hoja1!$D$1</c:f>
              <c:strCache>
                <c:ptCount val="1"/>
                <c:pt idx="0">
                  <c:v>Region 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Consejeria </c:v>
                </c:pt>
                <c:pt idx="1">
                  <c:v>Asistencia de Taller de Corte y Confeccion </c:v>
                </c:pt>
                <c:pt idx="2">
                  <c:v>Asistente de Orientacion </c:v>
                </c:pt>
                <c:pt idx="3">
                  <c:v>Laboratorio de Ciencias Naturales </c:v>
                </c:pt>
                <c:pt idx="4">
                  <c:v>Asistencia de Laboratorio de Informatica </c:v>
                </c:pt>
                <c:pt idx="5">
                  <c:v>Asistencia de Consejeria </c:v>
                </c:pt>
              </c:strCache>
            </c:strRef>
          </c:cat>
          <c:val>
            <c:numRef>
              <c:f>Hoja1!$D$2:$D$7</c:f>
              <c:numCache>
                <c:formatCode>General</c:formatCode>
                <c:ptCount val="6"/>
                <c:pt idx="0">
                  <c:v>5</c:v>
                </c:pt>
                <c:pt idx="1">
                  <c:v>0</c:v>
                </c:pt>
                <c:pt idx="2">
                  <c:v>0</c:v>
                </c:pt>
                <c:pt idx="3">
                  <c:v>3</c:v>
                </c:pt>
                <c:pt idx="4">
                  <c:v>1</c:v>
                </c:pt>
                <c:pt idx="5">
                  <c:v>0</c:v>
                </c:pt>
              </c:numCache>
            </c:numRef>
          </c:val>
          <c:extLst>
            <c:ext xmlns:c16="http://schemas.microsoft.com/office/drawing/2014/chart" uri="{C3380CC4-5D6E-409C-BE32-E72D297353CC}">
              <c16:uniqueId val="{00000002-7136-4DBA-9725-DAAF09117539}"/>
            </c:ext>
          </c:extLst>
        </c:ser>
        <c:ser>
          <c:idx val="3"/>
          <c:order val="3"/>
          <c:tx>
            <c:strRef>
              <c:f>Hoja1!$E$1</c:f>
              <c:strCache>
                <c:ptCount val="1"/>
                <c:pt idx="0">
                  <c:v>Region 4</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Consejeria </c:v>
                </c:pt>
                <c:pt idx="1">
                  <c:v>Asistencia de Taller de Corte y Confeccion </c:v>
                </c:pt>
                <c:pt idx="2">
                  <c:v>Asistente de Orientacion </c:v>
                </c:pt>
                <c:pt idx="3">
                  <c:v>Laboratorio de Ciencias Naturales </c:v>
                </c:pt>
                <c:pt idx="4">
                  <c:v>Asistencia de Laboratorio de Informatica </c:v>
                </c:pt>
                <c:pt idx="5">
                  <c:v>Asistencia de Consejeria </c:v>
                </c:pt>
              </c:strCache>
            </c:strRef>
          </c:cat>
          <c:val>
            <c:numRef>
              <c:f>Hoja1!$E$2:$E$7</c:f>
              <c:numCache>
                <c:formatCode>General</c:formatCode>
                <c:ptCount val="6"/>
                <c:pt idx="0">
                  <c:v>11</c:v>
                </c:pt>
                <c:pt idx="1">
                  <c:v>0</c:v>
                </c:pt>
                <c:pt idx="2">
                  <c:v>1</c:v>
                </c:pt>
                <c:pt idx="3">
                  <c:v>0</c:v>
                </c:pt>
                <c:pt idx="4">
                  <c:v>0</c:v>
                </c:pt>
                <c:pt idx="5">
                  <c:v>0</c:v>
                </c:pt>
              </c:numCache>
            </c:numRef>
          </c:val>
          <c:extLst>
            <c:ext xmlns:c16="http://schemas.microsoft.com/office/drawing/2014/chart" uri="{C3380CC4-5D6E-409C-BE32-E72D297353CC}">
              <c16:uniqueId val="{00000003-7136-4DBA-9725-DAAF09117539}"/>
            </c:ext>
          </c:extLst>
        </c:ser>
        <c:dLbls>
          <c:showLegendKey val="0"/>
          <c:showVal val="1"/>
          <c:showCatName val="0"/>
          <c:showSerName val="0"/>
          <c:showPercent val="0"/>
          <c:showBubbleSize val="0"/>
        </c:dLbls>
        <c:gapWidth val="65"/>
        <c:axId val="494188160"/>
        <c:axId val="494193648"/>
      </c:barChart>
      <c:catAx>
        <c:axId val="49418816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TítCargos de Tecnica Docente ulo del eje</a:t>
                </a:r>
              </a:p>
            </c:rich>
          </c:tx>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s-HN"/>
          </a:p>
        </c:txPr>
        <c:crossAx val="494193648"/>
        <c:crosses val="autoZero"/>
        <c:auto val="1"/>
        <c:lblAlgn val="ctr"/>
        <c:lblOffset val="100"/>
        <c:noMultiLvlLbl val="0"/>
      </c:catAx>
      <c:valAx>
        <c:axId val="4941936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Cantidad de Docentes Concursantes </a:t>
                </a:r>
              </a:p>
            </c:rich>
          </c:tx>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crossAx val="49418816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es-HN"/>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s-HN"/>
              <a:t>Educacion Media Regional</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manualLayout>
          <c:layoutTarget val="inner"/>
          <c:xMode val="edge"/>
          <c:yMode val="edge"/>
          <c:x val="0.104614143926128"/>
          <c:y val="8.2528993640104797E-2"/>
          <c:w val="0.87920593535548397"/>
          <c:h val="0.60730391304902798"/>
        </c:manualLayout>
      </c:layout>
      <c:barChart>
        <c:barDir val="col"/>
        <c:grouping val="clustered"/>
        <c:varyColors val="0"/>
        <c:ser>
          <c:idx val="0"/>
          <c:order val="0"/>
          <c:tx>
            <c:strRef>
              <c:f>Hoja1!$B$1</c:f>
              <c:strCache>
                <c:ptCount val="1"/>
                <c:pt idx="0">
                  <c:v>Region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Matematicas </c:v>
                </c:pt>
                <c:pt idx="1">
                  <c:v>Español </c:v>
                </c:pt>
                <c:pt idx="2">
                  <c:v>Ciencias Sociales </c:v>
                </c:pt>
                <c:pt idx="3">
                  <c:v>Ciencias Naturales</c:v>
                </c:pt>
              </c:strCache>
            </c:strRef>
          </c:cat>
          <c:val>
            <c:numRef>
              <c:f>Hoja1!$B$2:$B$5</c:f>
              <c:numCache>
                <c:formatCode>General</c:formatCode>
                <c:ptCount val="4"/>
                <c:pt idx="0">
                  <c:v>5</c:v>
                </c:pt>
                <c:pt idx="1">
                  <c:v>4</c:v>
                </c:pt>
                <c:pt idx="2">
                  <c:v>4</c:v>
                </c:pt>
                <c:pt idx="3">
                  <c:v>2</c:v>
                </c:pt>
              </c:numCache>
            </c:numRef>
          </c:val>
          <c:extLst>
            <c:ext xmlns:c16="http://schemas.microsoft.com/office/drawing/2014/chart" uri="{C3380CC4-5D6E-409C-BE32-E72D297353CC}">
              <c16:uniqueId val="{00000000-CCAC-426E-86CF-0E23DFA16AAE}"/>
            </c:ext>
          </c:extLst>
        </c:ser>
        <c:ser>
          <c:idx val="1"/>
          <c:order val="1"/>
          <c:tx>
            <c:strRef>
              <c:f>Hoja1!$C$1</c:f>
              <c:strCache>
                <c:ptCount val="1"/>
                <c:pt idx="0">
                  <c:v>Region 2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Matematicas </c:v>
                </c:pt>
                <c:pt idx="1">
                  <c:v>Español </c:v>
                </c:pt>
                <c:pt idx="2">
                  <c:v>Ciencias Sociales </c:v>
                </c:pt>
                <c:pt idx="3">
                  <c:v>Ciencias Naturales</c:v>
                </c:pt>
              </c:strCache>
            </c:strRef>
          </c:cat>
          <c:val>
            <c:numRef>
              <c:f>Hoja1!$C$2:$C$5</c:f>
              <c:numCache>
                <c:formatCode>General</c:formatCode>
                <c:ptCount val="4"/>
                <c:pt idx="0">
                  <c:v>14</c:v>
                </c:pt>
                <c:pt idx="1">
                  <c:v>7</c:v>
                </c:pt>
                <c:pt idx="2">
                  <c:v>7</c:v>
                </c:pt>
                <c:pt idx="3">
                  <c:v>8</c:v>
                </c:pt>
              </c:numCache>
            </c:numRef>
          </c:val>
          <c:extLst>
            <c:ext xmlns:c16="http://schemas.microsoft.com/office/drawing/2014/chart" uri="{C3380CC4-5D6E-409C-BE32-E72D297353CC}">
              <c16:uniqueId val="{00000001-CCAC-426E-86CF-0E23DFA16AAE}"/>
            </c:ext>
          </c:extLst>
        </c:ser>
        <c:ser>
          <c:idx val="2"/>
          <c:order val="2"/>
          <c:tx>
            <c:strRef>
              <c:f>Hoja1!$D$1</c:f>
              <c:strCache>
                <c:ptCount val="1"/>
                <c:pt idx="0">
                  <c:v>Region 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Matematicas </c:v>
                </c:pt>
                <c:pt idx="1">
                  <c:v>Español </c:v>
                </c:pt>
                <c:pt idx="2">
                  <c:v>Ciencias Sociales </c:v>
                </c:pt>
                <c:pt idx="3">
                  <c:v>Ciencias Naturales</c:v>
                </c:pt>
              </c:strCache>
            </c:strRef>
          </c:cat>
          <c:val>
            <c:numRef>
              <c:f>Hoja1!$D$2:$D$5</c:f>
              <c:numCache>
                <c:formatCode>General</c:formatCode>
                <c:ptCount val="4"/>
                <c:pt idx="0">
                  <c:v>3</c:v>
                </c:pt>
                <c:pt idx="1">
                  <c:v>5</c:v>
                </c:pt>
                <c:pt idx="2">
                  <c:v>0</c:v>
                </c:pt>
                <c:pt idx="3">
                  <c:v>1</c:v>
                </c:pt>
              </c:numCache>
            </c:numRef>
          </c:val>
          <c:extLst>
            <c:ext xmlns:c16="http://schemas.microsoft.com/office/drawing/2014/chart" uri="{C3380CC4-5D6E-409C-BE32-E72D297353CC}">
              <c16:uniqueId val="{00000002-CCAC-426E-86CF-0E23DFA16AAE}"/>
            </c:ext>
          </c:extLst>
        </c:ser>
        <c:ser>
          <c:idx val="3"/>
          <c:order val="3"/>
          <c:tx>
            <c:strRef>
              <c:f>Hoja1!$E$1</c:f>
              <c:strCache>
                <c:ptCount val="1"/>
                <c:pt idx="0">
                  <c:v>Region 4</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Matematicas </c:v>
                </c:pt>
                <c:pt idx="1">
                  <c:v>Español </c:v>
                </c:pt>
                <c:pt idx="2">
                  <c:v>Ciencias Sociales </c:v>
                </c:pt>
                <c:pt idx="3">
                  <c:v>Ciencias Naturales</c:v>
                </c:pt>
              </c:strCache>
            </c:strRef>
          </c:cat>
          <c:val>
            <c:numRef>
              <c:f>Hoja1!$E$2:$E$5</c:f>
              <c:numCache>
                <c:formatCode>General</c:formatCode>
                <c:ptCount val="4"/>
                <c:pt idx="0">
                  <c:v>2</c:v>
                </c:pt>
                <c:pt idx="1">
                  <c:v>4</c:v>
                </c:pt>
                <c:pt idx="2">
                  <c:v>5</c:v>
                </c:pt>
                <c:pt idx="3">
                  <c:v>5</c:v>
                </c:pt>
              </c:numCache>
            </c:numRef>
          </c:val>
          <c:extLst>
            <c:ext xmlns:c16="http://schemas.microsoft.com/office/drawing/2014/chart" uri="{C3380CC4-5D6E-409C-BE32-E72D297353CC}">
              <c16:uniqueId val="{00000003-CCAC-426E-86CF-0E23DFA16AAE}"/>
            </c:ext>
          </c:extLst>
        </c:ser>
        <c:dLbls>
          <c:showLegendKey val="0"/>
          <c:showVal val="1"/>
          <c:showCatName val="0"/>
          <c:showSerName val="0"/>
          <c:showPercent val="0"/>
          <c:showBubbleSize val="0"/>
        </c:dLbls>
        <c:gapWidth val="65"/>
        <c:axId val="494188944"/>
        <c:axId val="494189336"/>
      </c:barChart>
      <c:catAx>
        <c:axId val="494188944"/>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Especialidad por Regiones </a:t>
                </a:r>
              </a:p>
            </c:rich>
          </c:tx>
          <c:layout>
            <c:manualLayout>
              <c:xMode val="edge"/>
              <c:yMode val="edge"/>
              <c:x val="0.72461418214641304"/>
              <c:y val="0.94004868358907401"/>
            </c:manualLayout>
          </c:layout>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s-HN"/>
          </a:p>
        </c:txPr>
        <c:crossAx val="494189336"/>
        <c:crosses val="autoZero"/>
        <c:auto val="1"/>
        <c:lblAlgn val="ctr"/>
        <c:lblOffset val="100"/>
        <c:noMultiLvlLbl val="0"/>
      </c:catAx>
      <c:valAx>
        <c:axId val="4941893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Cantidad de Docentes Concursantes </a:t>
                </a:r>
              </a:p>
            </c:rich>
          </c:tx>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crossAx val="4941889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es-HN"/>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US"/>
              <a:t>Diferentes Especialidades de Educacion Media Nivel Departamental</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manualLayout>
          <c:layoutTarget val="inner"/>
          <c:xMode val="edge"/>
          <c:yMode val="edge"/>
          <c:x val="0.211614936214369"/>
          <c:y val="8.7000135556459302E-2"/>
          <c:w val="0.77062020590449498"/>
          <c:h val="0.630359736956427"/>
        </c:manualLayout>
      </c:layout>
      <c:barChart>
        <c:barDir val="col"/>
        <c:grouping val="clustered"/>
        <c:varyColors val="0"/>
        <c:ser>
          <c:idx val="0"/>
          <c:order val="0"/>
          <c:tx>
            <c:strRef>
              <c:f>Hoja1!$B$1</c:f>
              <c:strCache>
                <c:ptCount val="1"/>
                <c:pt idx="0">
                  <c:v>Media Nivel Departamental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Hoja1!$A$2:$A$10</c:f>
              <c:strCache>
                <c:ptCount val="9"/>
                <c:pt idx="0">
                  <c:v>Educacion Fisica </c:v>
                </c:pt>
                <c:pt idx="1">
                  <c:v>Orientacion </c:v>
                </c:pt>
                <c:pt idx="2">
                  <c:v>Musica </c:v>
                </c:pt>
                <c:pt idx="3">
                  <c:v>Ingles </c:v>
                </c:pt>
                <c:pt idx="4">
                  <c:v>Informatica </c:v>
                </c:pt>
                <c:pt idx="5">
                  <c:v>Seguridad Alimentaria</c:v>
                </c:pt>
                <c:pt idx="6">
                  <c:v>Ciencias Comerciales </c:v>
                </c:pt>
                <c:pt idx="7">
                  <c:v>Artistica, Artes Visuales</c:v>
                </c:pt>
                <c:pt idx="8">
                  <c:v>Ciencias de la Educacion </c:v>
                </c:pt>
              </c:strCache>
            </c:strRef>
          </c:cat>
          <c:val>
            <c:numRef>
              <c:f>Hoja1!$B$2:$B$10</c:f>
              <c:numCache>
                <c:formatCode>General</c:formatCode>
                <c:ptCount val="9"/>
                <c:pt idx="0">
                  <c:v>2</c:v>
                </c:pt>
                <c:pt idx="1">
                  <c:v>2</c:v>
                </c:pt>
                <c:pt idx="2">
                  <c:v>1</c:v>
                </c:pt>
                <c:pt idx="3">
                  <c:v>9</c:v>
                </c:pt>
                <c:pt idx="4">
                  <c:v>15</c:v>
                </c:pt>
                <c:pt idx="5">
                  <c:v>1</c:v>
                </c:pt>
                <c:pt idx="6">
                  <c:v>3</c:v>
                </c:pt>
                <c:pt idx="7">
                  <c:v>3</c:v>
                </c:pt>
                <c:pt idx="8">
                  <c:v>16</c:v>
                </c:pt>
              </c:numCache>
            </c:numRef>
          </c:val>
          <c:extLst>
            <c:ext xmlns:c16="http://schemas.microsoft.com/office/drawing/2014/chart" uri="{C3380CC4-5D6E-409C-BE32-E72D297353CC}">
              <c16:uniqueId val="{00000000-CE7E-46FE-8F2A-0C7C6B299A79}"/>
            </c:ext>
          </c:extLst>
        </c:ser>
        <c:dLbls>
          <c:showLegendKey val="0"/>
          <c:showVal val="1"/>
          <c:showCatName val="0"/>
          <c:showSerName val="0"/>
          <c:showPercent val="0"/>
          <c:showBubbleSize val="0"/>
        </c:dLbls>
        <c:gapWidth val="65"/>
        <c:axId val="494192080"/>
        <c:axId val="494192472"/>
      </c:barChart>
      <c:catAx>
        <c:axId val="49419208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Diferentes Especialidades de Educacion Media  </a:t>
                </a:r>
              </a:p>
            </c:rich>
          </c:tx>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s-HN"/>
          </a:p>
        </c:txPr>
        <c:crossAx val="494192472"/>
        <c:crosses val="autoZero"/>
        <c:auto val="1"/>
        <c:lblAlgn val="ctr"/>
        <c:lblOffset val="100"/>
        <c:noMultiLvlLbl val="0"/>
      </c:catAx>
      <c:valAx>
        <c:axId val="4941924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Cantidad de Docentes  concursantes </a:t>
                </a:r>
              </a:p>
            </c:rich>
          </c:tx>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crossAx val="49419208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es-HN"/>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s-HN"/>
              <a:t>EDUCACION PREBASICA</a:t>
            </a:r>
          </a:p>
        </c:rich>
      </c:tx>
      <c:layout>
        <c:manualLayout>
          <c:xMode val="edge"/>
          <c:yMode val="edge"/>
          <c:x val="0.37265390249019098"/>
          <c:y val="2.70306798215975E-2"/>
        </c:manualLayout>
      </c:layout>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Region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2"/>
                <c:pt idx="0">
                  <c:v>Directores </c:v>
                </c:pt>
                <c:pt idx="1">
                  <c:v>Docente </c:v>
                </c:pt>
              </c:strCache>
            </c:strRef>
          </c:cat>
          <c:val>
            <c:numRef>
              <c:f>Hoja1!$B$2:$B$5</c:f>
              <c:numCache>
                <c:formatCode>General</c:formatCode>
                <c:ptCount val="4"/>
                <c:pt idx="0">
                  <c:v>1</c:v>
                </c:pt>
                <c:pt idx="1">
                  <c:v>0</c:v>
                </c:pt>
              </c:numCache>
            </c:numRef>
          </c:val>
          <c:extLst>
            <c:ext xmlns:c16="http://schemas.microsoft.com/office/drawing/2014/chart" uri="{C3380CC4-5D6E-409C-BE32-E72D297353CC}">
              <c16:uniqueId val="{00000000-39DC-449C-9DB3-F8550DA154E0}"/>
            </c:ext>
          </c:extLst>
        </c:ser>
        <c:ser>
          <c:idx val="1"/>
          <c:order val="1"/>
          <c:tx>
            <c:strRef>
              <c:f>Hoja1!$C$1</c:f>
              <c:strCache>
                <c:ptCount val="1"/>
                <c:pt idx="0">
                  <c:v>Region 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2"/>
                <c:pt idx="0">
                  <c:v>Directores </c:v>
                </c:pt>
                <c:pt idx="1">
                  <c:v>Docente </c:v>
                </c:pt>
              </c:strCache>
            </c:strRef>
          </c:cat>
          <c:val>
            <c:numRef>
              <c:f>Hoja1!$C$2:$C$5</c:f>
              <c:numCache>
                <c:formatCode>General</c:formatCode>
                <c:ptCount val="4"/>
                <c:pt idx="0">
                  <c:v>5</c:v>
                </c:pt>
                <c:pt idx="1">
                  <c:v>3</c:v>
                </c:pt>
              </c:numCache>
            </c:numRef>
          </c:val>
          <c:extLst>
            <c:ext xmlns:c16="http://schemas.microsoft.com/office/drawing/2014/chart" uri="{C3380CC4-5D6E-409C-BE32-E72D297353CC}">
              <c16:uniqueId val="{00000001-39DC-449C-9DB3-F8550DA154E0}"/>
            </c:ext>
          </c:extLst>
        </c:ser>
        <c:ser>
          <c:idx val="2"/>
          <c:order val="2"/>
          <c:tx>
            <c:strRef>
              <c:f>Hoja1!$D$1</c:f>
              <c:strCache>
                <c:ptCount val="1"/>
                <c:pt idx="0">
                  <c:v>Region 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2"/>
                <c:pt idx="0">
                  <c:v>Directores </c:v>
                </c:pt>
                <c:pt idx="1">
                  <c:v>Docente </c:v>
                </c:pt>
              </c:strCache>
            </c:strRef>
          </c:cat>
          <c:val>
            <c:numRef>
              <c:f>Hoja1!$D$2:$D$5</c:f>
              <c:numCache>
                <c:formatCode>General</c:formatCode>
                <c:ptCount val="4"/>
                <c:pt idx="0">
                  <c:v>0</c:v>
                </c:pt>
                <c:pt idx="1">
                  <c:v>0</c:v>
                </c:pt>
              </c:numCache>
            </c:numRef>
          </c:val>
          <c:extLst>
            <c:ext xmlns:c16="http://schemas.microsoft.com/office/drawing/2014/chart" uri="{C3380CC4-5D6E-409C-BE32-E72D297353CC}">
              <c16:uniqueId val="{00000002-39DC-449C-9DB3-F8550DA154E0}"/>
            </c:ext>
          </c:extLst>
        </c:ser>
        <c:ser>
          <c:idx val="3"/>
          <c:order val="3"/>
          <c:tx>
            <c:strRef>
              <c:f>Hoja1!$E$1</c:f>
              <c:strCache>
                <c:ptCount val="1"/>
                <c:pt idx="0">
                  <c:v>Region 4</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2"/>
                <c:pt idx="0">
                  <c:v>Directores </c:v>
                </c:pt>
                <c:pt idx="1">
                  <c:v>Docente </c:v>
                </c:pt>
              </c:strCache>
            </c:strRef>
          </c:cat>
          <c:val>
            <c:numRef>
              <c:f>Hoja1!$E$2:$E$5</c:f>
              <c:numCache>
                <c:formatCode>General</c:formatCode>
                <c:ptCount val="4"/>
                <c:pt idx="0">
                  <c:v>1</c:v>
                </c:pt>
                <c:pt idx="1">
                  <c:v>0</c:v>
                </c:pt>
              </c:numCache>
            </c:numRef>
          </c:val>
          <c:extLst>
            <c:ext xmlns:c16="http://schemas.microsoft.com/office/drawing/2014/chart" uri="{C3380CC4-5D6E-409C-BE32-E72D297353CC}">
              <c16:uniqueId val="{00000003-39DC-449C-9DB3-F8550DA154E0}"/>
            </c:ext>
          </c:extLst>
        </c:ser>
        <c:dLbls>
          <c:showLegendKey val="0"/>
          <c:showVal val="1"/>
          <c:showCatName val="0"/>
          <c:showSerName val="0"/>
          <c:showPercent val="0"/>
          <c:showBubbleSize val="0"/>
        </c:dLbls>
        <c:gapWidth val="65"/>
        <c:axId val="574941016"/>
        <c:axId val="574948072"/>
      </c:barChart>
      <c:catAx>
        <c:axId val="574941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s-HN"/>
          </a:p>
        </c:txPr>
        <c:crossAx val="574948072"/>
        <c:crosses val="autoZero"/>
        <c:auto val="1"/>
        <c:lblAlgn val="ctr"/>
        <c:lblOffset val="100"/>
        <c:noMultiLvlLbl val="0"/>
      </c:catAx>
      <c:valAx>
        <c:axId val="574948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crossAx val="5749410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es-HN"/>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s-HN"/>
              <a:t>Educacion Basica I</a:t>
            </a:r>
            <a:r>
              <a:rPr lang="es-HN" baseline="0"/>
              <a:t> y II  Ciclo</a:t>
            </a:r>
            <a:r>
              <a:rPr lang="es-HN"/>
              <a:t> </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Region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3"/>
                <c:pt idx="0">
                  <c:v>Direcciones Basica </c:v>
                </c:pt>
                <c:pt idx="1">
                  <c:v>Sudirecciones </c:v>
                </c:pt>
                <c:pt idx="2">
                  <c:v>Docente</c:v>
                </c:pt>
              </c:strCache>
            </c:strRef>
          </c:cat>
          <c:val>
            <c:numRef>
              <c:f>Hoja1!$B$2:$B$5</c:f>
              <c:numCache>
                <c:formatCode>General</c:formatCode>
                <c:ptCount val="4"/>
                <c:pt idx="0">
                  <c:v>21</c:v>
                </c:pt>
                <c:pt idx="1">
                  <c:v>4</c:v>
                </c:pt>
                <c:pt idx="2">
                  <c:v>0</c:v>
                </c:pt>
              </c:numCache>
            </c:numRef>
          </c:val>
          <c:extLst>
            <c:ext xmlns:c16="http://schemas.microsoft.com/office/drawing/2014/chart" uri="{C3380CC4-5D6E-409C-BE32-E72D297353CC}">
              <c16:uniqueId val="{00000000-CB7D-44FB-9662-FD68EBE350DC}"/>
            </c:ext>
          </c:extLst>
        </c:ser>
        <c:ser>
          <c:idx val="1"/>
          <c:order val="1"/>
          <c:tx>
            <c:strRef>
              <c:f>Hoja1!$C$1</c:f>
              <c:strCache>
                <c:ptCount val="1"/>
                <c:pt idx="0">
                  <c:v>Region 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3"/>
                <c:pt idx="0">
                  <c:v>Direcciones Basica </c:v>
                </c:pt>
                <c:pt idx="1">
                  <c:v>Sudirecciones </c:v>
                </c:pt>
                <c:pt idx="2">
                  <c:v>Docente</c:v>
                </c:pt>
              </c:strCache>
            </c:strRef>
          </c:cat>
          <c:val>
            <c:numRef>
              <c:f>Hoja1!$C$2:$C$5</c:f>
              <c:numCache>
                <c:formatCode>General</c:formatCode>
                <c:ptCount val="4"/>
                <c:pt idx="0">
                  <c:v>40</c:v>
                </c:pt>
                <c:pt idx="1">
                  <c:v>33</c:v>
                </c:pt>
                <c:pt idx="2">
                  <c:v>0</c:v>
                </c:pt>
              </c:numCache>
            </c:numRef>
          </c:val>
          <c:extLst>
            <c:ext xmlns:c16="http://schemas.microsoft.com/office/drawing/2014/chart" uri="{C3380CC4-5D6E-409C-BE32-E72D297353CC}">
              <c16:uniqueId val="{00000001-CB7D-44FB-9662-FD68EBE350DC}"/>
            </c:ext>
          </c:extLst>
        </c:ser>
        <c:ser>
          <c:idx val="2"/>
          <c:order val="2"/>
          <c:tx>
            <c:strRef>
              <c:f>Hoja1!$D$1</c:f>
              <c:strCache>
                <c:ptCount val="1"/>
                <c:pt idx="0">
                  <c:v>Region 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3"/>
                <c:pt idx="0">
                  <c:v>Direcciones Basica </c:v>
                </c:pt>
                <c:pt idx="1">
                  <c:v>Sudirecciones </c:v>
                </c:pt>
                <c:pt idx="2">
                  <c:v>Docente</c:v>
                </c:pt>
              </c:strCache>
            </c:strRef>
          </c:cat>
          <c:val>
            <c:numRef>
              <c:f>Hoja1!$D$2:$D$5</c:f>
              <c:numCache>
                <c:formatCode>General</c:formatCode>
                <c:ptCount val="4"/>
                <c:pt idx="0">
                  <c:v>17</c:v>
                </c:pt>
                <c:pt idx="1">
                  <c:v>4</c:v>
                </c:pt>
                <c:pt idx="2">
                  <c:v>0</c:v>
                </c:pt>
              </c:numCache>
            </c:numRef>
          </c:val>
          <c:extLst>
            <c:ext xmlns:c16="http://schemas.microsoft.com/office/drawing/2014/chart" uri="{C3380CC4-5D6E-409C-BE32-E72D297353CC}">
              <c16:uniqueId val="{00000002-CB7D-44FB-9662-FD68EBE350DC}"/>
            </c:ext>
          </c:extLst>
        </c:ser>
        <c:ser>
          <c:idx val="3"/>
          <c:order val="3"/>
          <c:tx>
            <c:strRef>
              <c:f>Hoja1!$E$1</c:f>
              <c:strCache>
                <c:ptCount val="1"/>
                <c:pt idx="0">
                  <c:v>Region 4</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3"/>
                <c:pt idx="0">
                  <c:v>Direcciones Basica </c:v>
                </c:pt>
                <c:pt idx="1">
                  <c:v>Sudirecciones </c:v>
                </c:pt>
                <c:pt idx="2">
                  <c:v>Docente</c:v>
                </c:pt>
              </c:strCache>
            </c:strRef>
          </c:cat>
          <c:val>
            <c:numRef>
              <c:f>Hoja1!$E$2:$E$5</c:f>
              <c:numCache>
                <c:formatCode>General</c:formatCode>
                <c:ptCount val="4"/>
                <c:pt idx="0">
                  <c:v>16</c:v>
                </c:pt>
                <c:pt idx="1">
                  <c:v>3</c:v>
                </c:pt>
                <c:pt idx="2">
                  <c:v>0</c:v>
                </c:pt>
              </c:numCache>
            </c:numRef>
          </c:val>
          <c:extLst>
            <c:ext xmlns:c16="http://schemas.microsoft.com/office/drawing/2014/chart" uri="{C3380CC4-5D6E-409C-BE32-E72D297353CC}">
              <c16:uniqueId val="{00000003-CB7D-44FB-9662-FD68EBE350DC}"/>
            </c:ext>
          </c:extLst>
        </c:ser>
        <c:dLbls>
          <c:showLegendKey val="0"/>
          <c:showVal val="1"/>
          <c:showCatName val="0"/>
          <c:showSerName val="0"/>
          <c:showPercent val="0"/>
          <c:showBubbleSize val="0"/>
        </c:dLbls>
        <c:gapWidth val="65"/>
        <c:axId val="574948464"/>
        <c:axId val="574939448"/>
      </c:barChart>
      <c:catAx>
        <c:axId val="574948464"/>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Educacion Basica I y II Ciclo</a:t>
                </a:r>
              </a:p>
            </c:rich>
          </c:tx>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s-HN"/>
          </a:p>
        </c:txPr>
        <c:crossAx val="574939448"/>
        <c:crosses val="autoZero"/>
        <c:auto val="1"/>
        <c:lblAlgn val="ctr"/>
        <c:lblOffset val="100"/>
        <c:noMultiLvlLbl val="0"/>
      </c:catAx>
      <c:valAx>
        <c:axId val="574939448"/>
        <c:scaling>
          <c:orientation val="minMax"/>
        </c:scaling>
        <c:delete val="0"/>
        <c:axPos val="l"/>
        <c:majorGridlines>
          <c:spPr>
            <a:ln w="9525" cap="flat" cmpd="sng" algn="ctr">
              <a:solidFill>
                <a:schemeClr val="dk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crossAx val="57494846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es-HN"/>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s-HN"/>
              <a:t>Educacion Basica Tercer Ciclo</a:t>
            </a:r>
          </a:p>
        </c:rich>
      </c:tx>
      <c:overlay val="0"/>
      <c:spPr>
        <a:noFill/>
        <a:ln>
          <a:noFill/>
        </a:ln>
        <a:effectLst/>
      </c:spPr>
      <c:txPr>
        <a:bodyPr rot="0" spcFirstLastPara="1"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Region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Tecnologia </c:v>
                </c:pt>
                <c:pt idx="1">
                  <c:v>Matematicas </c:v>
                </c:pt>
                <c:pt idx="2">
                  <c:v>Educacion Fisica </c:v>
                </c:pt>
                <c:pt idx="3">
                  <c:v>Comunicación</c:v>
                </c:pt>
                <c:pt idx="4">
                  <c:v>Ciencias Sociales</c:v>
                </c:pt>
                <c:pt idx="5">
                  <c:v>Ciencias Naturales</c:v>
                </c:pt>
              </c:strCache>
            </c:strRef>
          </c:cat>
          <c:val>
            <c:numRef>
              <c:f>Hoja1!$B$2:$B$7</c:f>
              <c:numCache>
                <c:formatCode>General</c:formatCode>
                <c:ptCount val="6"/>
                <c:pt idx="0">
                  <c:v>0</c:v>
                </c:pt>
                <c:pt idx="1">
                  <c:v>9</c:v>
                </c:pt>
                <c:pt idx="2">
                  <c:v>0</c:v>
                </c:pt>
                <c:pt idx="3">
                  <c:v>4</c:v>
                </c:pt>
                <c:pt idx="4">
                  <c:v>8</c:v>
                </c:pt>
                <c:pt idx="5">
                  <c:v>8</c:v>
                </c:pt>
              </c:numCache>
            </c:numRef>
          </c:val>
          <c:extLst>
            <c:ext xmlns:c16="http://schemas.microsoft.com/office/drawing/2014/chart" uri="{C3380CC4-5D6E-409C-BE32-E72D297353CC}">
              <c16:uniqueId val="{00000000-9964-41F9-89C2-6E23EE73C35B}"/>
            </c:ext>
          </c:extLst>
        </c:ser>
        <c:ser>
          <c:idx val="1"/>
          <c:order val="1"/>
          <c:tx>
            <c:strRef>
              <c:f>Hoja1!$C$1</c:f>
              <c:strCache>
                <c:ptCount val="1"/>
                <c:pt idx="0">
                  <c:v>Region 2</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Tecnologia </c:v>
                </c:pt>
                <c:pt idx="1">
                  <c:v>Matematicas </c:v>
                </c:pt>
                <c:pt idx="2">
                  <c:v>Educacion Fisica </c:v>
                </c:pt>
                <c:pt idx="3">
                  <c:v>Comunicación</c:v>
                </c:pt>
                <c:pt idx="4">
                  <c:v>Ciencias Sociales</c:v>
                </c:pt>
                <c:pt idx="5">
                  <c:v>Ciencias Naturales</c:v>
                </c:pt>
              </c:strCache>
            </c:strRef>
          </c:cat>
          <c:val>
            <c:numRef>
              <c:f>Hoja1!$C$2:$C$7</c:f>
              <c:numCache>
                <c:formatCode>General</c:formatCode>
                <c:ptCount val="6"/>
                <c:pt idx="0">
                  <c:v>7</c:v>
                </c:pt>
                <c:pt idx="1">
                  <c:v>17</c:v>
                </c:pt>
                <c:pt idx="2">
                  <c:v>3</c:v>
                </c:pt>
                <c:pt idx="3">
                  <c:v>27</c:v>
                </c:pt>
                <c:pt idx="4">
                  <c:v>11</c:v>
                </c:pt>
                <c:pt idx="5">
                  <c:v>26</c:v>
                </c:pt>
              </c:numCache>
            </c:numRef>
          </c:val>
          <c:extLst>
            <c:ext xmlns:c16="http://schemas.microsoft.com/office/drawing/2014/chart" uri="{C3380CC4-5D6E-409C-BE32-E72D297353CC}">
              <c16:uniqueId val="{00000001-9964-41F9-89C2-6E23EE73C35B}"/>
            </c:ext>
          </c:extLst>
        </c:ser>
        <c:ser>
          <c:idx val="2"/>
          <c:order val="2"/>
          <c:tx>
            <c:strRef>
              <c:f>Hoja1!$D$1</c:f>
              <c:strCache>
                <c:ptCount val="1"/>
                <c:pt idx="0">
                  <c:v>Region 3</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Tecnologia </c:v>
                </c:pt>
                <c:pt idx="1">
                  <c:v>Matematicas </c:v>
                </c:pt>
                <c:pt idx="2">
                  <c:v>Educacion Fisica </c:v>
                </c:pt>
                <c:pt idx="3">
                  <c:v>Comunicación</c:v>
                </c:pt>
                <c:pt idx="4">
                  <c:v>Ciencias Sociales</c:v>
                </c:pt>
                <c:pt idx="5">
                  <c:v>Ciencias Naturales</c:v>
                </c:pt>
              </c:strCache>
            </c:strRef>
          </c:cat>
          <c:val>
            <c:numRef>
              <c:f>Hoja1!$D$2:$D$7</c:f>
              <c:numCache>
                <c:formatCode>General</c:formatCode>
                <c:ptCount val="6"/>
                <c:pt idx="0">
                  <c:v>0</c:v>
                </c:pt>
                <c:pt idx="1">
                  <c:v>4</c:v>
                </c:pt>
                <c:pt idx="2">
                  <c:v>0</c:v>
                </c:pt>
                <c:pt idx="3">
                  <c:v>8</c:v>
                </c:pt>
                <c:pt idx="4">
                  <c:v>0</c:v>
                </c:pt>
                <c:pt idx="5">
                  <c:v>2</c:v>
                </c:pt>
              </c:numCache>
            </c:numRef>
          </c:val>
          <c:extLst>
            <c:ext xmlns:c16="http://schemas.microsoft.com/office/drawing/2014/chart" uri="{C3380CC4-5D6E-409C-BE32-E72D297353CC}">
              <c16:uniqueId val="{00000002-9964-41F9-89C2-6E23EE73C35B}"/>
            </c:ext>
          </c:extLst>
        </c:ser>
        <c:ser>
          <c:idx val="3"/>
          <c:order val="3"/>
          <c:tx>
            <c:strRef>
              <c:f>Hoja1!$E$1</c:f>
              <c:strCache>
                <c:ptCount val="1"/>
                <c:pt idx="0">
                  <c:v>Region 4</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dk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Tecnologia </c:v>
                </c:pt>
                <c:pt idx="1">
                  <c:v>Matematicas </c:v>
                </c:pt>
                <c:pt idx="2">
                  <c:v>Educacion Fisica </c:v>
                </c:pt>
                <c:pt idx="3">
                  <c:v>Comunicación</c:v>
                </c:pt>
                <c:pt idx="4">
                  <c:v>Ciencias Sociales</c:v>
                </c:pt>
                <c:pt idx="5">
                  <c:v>Ciencias Naturales</c:v>
                </c:pt>
              </c:strCache>
            </c:strRef>
          </c:cat>
          <c:val>
            <c:numRef>
              <c:f>Hoja1!$E$2:$E$7</c:f>
              <c:numCache>
                <c:formatCode>General</c:formatCode>
                <c:ptCount val="6"/>
                <c:pt idx="0">
                  <c:v>0</c:v>
                </c:pt>
                <c:pt idx="1">
                  <c:v>5</c:v>
                </c:pt>
                <c:pt idx="2">
                  <c:v>0</c:v>
                </c:pt>
                <c:pt idx="3">
                  <c:v>9</c:v>
                </c:pt>
                <c:pt idx="4">
                  <c:v>11</c:v>
                </c:pt>
                <c:pt idx="5">
                  <c:v>5</c:v>
                </c:pt>
              </c:numCache>
            </c:numRef>
          </c:val>
          <c:extLst>
            <c:ext xmlns:c16="http://schemas.microsoft.com/office/drawing/2014/chart" uri="{C3380CC4-5D6E-409C-BE32-E72D297353CC}">
              <c16:uniqueId val="{00000003-9964-41F9-89C2-6E23EE73C35B}"/>
            </c:ext>
          </c:extLst>
        </c:ser>
        <c:dLbls>
          <c:showLegendKey val="0"/>
          <c:showVal val="1"/>
          <c:showCatName val="0"/>
          <c:showSerName val="0"/>
          <c:showPercent val="0"/>
          <c:showBubbleSize val="0"/>
        </c:dLbls>
        <c:gapWidth val="65"/>
        <c:axId val="574939840"/>
        <c:axId val="574945720"/>
      </c:barChart>
      <c:catAx>
        <c:axId val="574939840"/>
        <c:scaling>
          <c:orientation val="minMax"/>
        </c:scaling>
        <c:delete val="0"/>
        <c:axPos val="b"/>
        <c:title>
          <c:tx>
            <c:rich>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Especialidades de Tercer Ciclo</a:t>
                </a:r>
              </a:p>
            </c:rich>
          </c:tx>
          <c:overlay val="0"/>
          <c:spPr>
            <a:noFill/>
            <a:ln>
              <a:noFill/>
            </a:ln>
            <a:effectLst/>
          </c:spPr>
          <c:txPr>
            <a:bodyPr rot="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s-HN"/>
          </a:p>
        </c:txPr>
        <c:crossAx val="574945720"/>
        <c:crosses val="autoZero"/>
        <c:auto val="1"/>
        <c:lblAlgn val="ctr"/>
        <c:lblOffset val="100"/>
        <c:noMultiLvlLbl val="0"/>
      </c:catAx>
      <c:valAx>
        <c:axId val="5749457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r>
                  <a:rPr lang="es-HN"/>
                  <a:t>Cantidad de Docentes Concursantes </a:t>
                </a:r>
              </a:p>
            </c:rich>
          </c:tx>
          <c:overlay val="0"/>
          <c:spPr>
            <a:noFill/>
            <a:ln>
              <a:noFill/>
            </a:ln>
            <a:effectLst/>
          </c:spPr>
          <c:txPr>
            <a:bodyPr rot="-5400000" spcFirstLastPara="1" vertOverflow="ellipsis" vert="horz" wrap="square" anchor="ctr" anchorCtr="1"/>
            <a:lstStyle/>
            <a:p>
              <a:pPr>
                <a:defRPr lang="en-US" sz="900" b="1" i="0" u="none" strike="noStrike" kern="1200" baseline="0">
                  <a:solidFill>
                    <a:schemeClr val="dk1">
                      <a:lumMod val="75000"/>
                      <a:lumOff val="2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crossAx val="5749398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lang="en-US" sz="900" b="0" i="0" u="none" strike="noStrike" kern="1200" baseline="0">
                <a:solidFill>
                  <a:schemeClr val="dk1">
                    <a:lumMod val="75000"/>
                    <a:lumOff val="25000"/>
                  </a:schemeClr>
                </a:solidFill>
                <a:latin typeface="+mn-lt"/>
                <a:ea typeface="+mn-ea"/>
                <a:cs typeface="+mn-cs"/>
              </a:defRPr>
            </a:pPr>
            <a:endParaRPr lang="es-HN"/>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s-HN"/>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en-US"/>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HN"/>
              <a:t>MATRICULA PRELIMINAR 2024</a:t>
            </a:r>
          </a:p>
        </c:rich>
      </c:tx>
      <c:overlay val="0"/>
      <c:spPr>
        <a:noFill/>
        <a:ln>
          <a:noFill/>
        </a:ln>
        <a:effectLst/>
      </c:spPr>
      <c:txPr>
        <a:bodyPr rot="0" spcFirstLastPara="1" vertOverflow="ellipsis" vert="horz" wrap="square" anchor="ctr" anchorCtr="1"/>
        <a:lstStyle/>
        <a:p>
          <a:pPr>
            <a:defRPr lang="en-US"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HN"/>
        </a:p>
      </c:txPr>
    </c:title>
    <c:autoTitleDeleted val="0"/>
    <c:plotArea>
      <c:layout/>
      <c:barChart>
        <c:barDir val="col"/>
        <c:grouping val="clustered"/>
        <c:varyColors val="0"/>
        <c:ser>
          <c:idx val="0"/>
          <c:order val="0"/>
          <c:tx>
            <c:strRef>
              <c:f>Hoja1!$D$89:$D$90</c:f>
              <c:strCache>
                <c:ptCount val="1"/>
                <c:pt idx="0">
                  <c:v>MATRICULA 2024 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lang="en-US" sz="600" b="0" i="0" u="none" strike="noStrike" kern="1200" baseline="0">
                    <a:solidFill>
                      <a:schemeClr val="lt1">
                        <a:lumMod val="8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Hoja1!$C$91:$C$95</c:f>
              <c:strCache>
                <c:ptCount val="5"/>
                <c:pt idx="0">
                  <c:v>EDUCACION PREBASICA</c:v>
                </c:pt>
                <c:pt idx="1">
                  <c:v>EDUCACION BASICA I Y II CICLO</c:v>
                </c:pt>
                <c:pt idx="2">
                  <c:v>EDUCACION BASICA III CICLO</c:v>
                </c:pt>
                <c:pt idx="3">
                  <c:v>EDUCACION MEDIA</c:v>
                </c:pt>
                <c:pt idx="4">
                  <c:v>TOTAL</c:v>
                </c:pt>
              </c:strCache>
            </c:strRef>
          </c:cat>
          <c:val>
            <c:numRef>
              <c:f>Hoja1!$D$91:$D$95</c:f>
              <c:numCache>
                <c:formatCode>_-* #,##0_-;\-* #,##0_-;_-* "-"??_-;_-@_-</c:formatCode>
                <c:ptCount val="5"/>
                <c:pt idx="0">
                  <c:v>4365</c:v>
                </c:pt>
                <c:pt idx="1">
                  <c:v>16755</c:v>
                </c:pt>
                <c:pt idx="2">
                  <c:v>5172</c:v>
                </c:pt>
                <c:pt idx="3">
                  <c:v>2917</c:v>
                </c:pt>
                <c:pt idx="4">
                  <c:v>29209</c:v>
                </c:pt>
              </c:numCache>
            </c:numRef>
          </c:val>
          <c:extLst>
            <c:ext xmlns:c16="http://schemas.microsoft.com/office/drawing/2014/chart" uri="{C3380CC4-5D6E-409C-BE32-E72D297353CC}">
              <c16:uniqueId val="{00000000-EB08-4901-899D-920F74BA244B}"/>
            </c:ext>
          </c:extLst>
        </c:ser>
        <c:ser>
          <c:idx val="1"/>
          <c:order val="1"/>
          <c:tx>
            <c:strRef>
              <c:f>Hoja1!$E$89:$E$90</c:f>
              <c:strCache>
                <c:ptCount val="1"/>
                <c:pt idx="0">
                  <c:v>MATRICULA 2024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600" b="0" i="0" u="none" strike="noStrike" kern="1200" baseline="0">
                    <a:solidFill>
                      <a:schemeClr val="lt1">
                        <a:lumMod val="8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Hoja1!$C$91:$C$95</c:f>
              <c:strCache>
                <c:ptCount val="5"/>
                <c:pt idx="0">
                  <c:v>EDUCACION PREBASICA</c:v>
                </c:pt>
                <c:pt idx="1">
                  <c:v>EDUCACION BASICA I Y II CICLO</c:v>
                </c:pt>
                <c:pt idx="2">
                  <c:v>EDUCACION BASICA III CICLO</c:v>
                </c:pt>
                <c:pt idx="3">
                  <c:v>EDUCACION MEDIA</c:v>
                </c:pt>
                <c:pt idx="4">
                  <c:v>TOTAL</c:v>
                </c:pt>
              </c:strCache>
            </c:strRef>
          </c:cat>
          <c:val>
            <c:numRef>
              <c:f>Hoja1!$E$91:$E$95</c:f>
              <c:numCache>
                <c:formatCode>_-* #,##0_-;\-* #,##0_-;_-* "-"??_-;_-@_-</c:formatCode>
                <c:ptCount val="5"/>
                <c:pt idx="0">
                  <c:v>4354</c:v>
                </c:pt>
                <c:pt idx="1">
                  <c:v>17615</c:v>
                </c:pt>
                <c:pt idx="2">
                  <c:v>4956</c:v>
                </c:pt>
                <c:pt idx="3">
                  <c:v>2283</c:v>
                </c:pt>
                <c:pt idx="4">
                  <c:v>29208</c:v>
                </c:pt>
              </c:numCache>
            </c:numRef>
          </c:val>
          <c:extLst>
            <c:ext xmlns:c16="http://schemas.microsoft.com/office/drawing/2014/chart" uri="{C3380CC4-5D6E-409C-BE32-E72D297353CC}">
              <c16:uniqueId val="{00000001-EB08-4901-899D-920F74BA244B}"/>
            </c:ext>
          </c:extLst>
        </c:ser>
        <c:ser>
          <c:idx val="2"/>
          <c:order val="2"/>
          <c:tx>
            <c:strRef>
              <c:f>Hoja1!$F$89:$F$90</c:f>
              <c:strCache>
                <c:ptCount val="1"/>
                <c:pt idx="0">
                  <c:v>MATRICULA 2024 T</c:v>
                </c:pt>
              </c:strCache>
            </c:strRef>
          </c:tx>
          <c:spPr>
            <a:solidFill>
              <a:srgbClr val="FF096D"/>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US" sz="600" b="0" i="0" u="none" strike="noStrike" kern="1200" baseline="0">
                    <a:solidFill>
                      <a:schemeClr val="lt1">
                        <a:lumMod val="8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Hoja1!$C$91:$C$95</c:f>
              <c:strCache>
                <c:ptCount val="5"/>
                <c:pt idx="0">
                  <c:v>EDUCACION PREBASICA</c:v>
                </c:pt>
                <c:pt idx="1">
                  <c:v>EDUCACION BASICA I Y II CICLO</c:v>
                </c:pt>
                <c:pt idx="2">
                  <c:v>EDUCACION BASICA III CICLO</c:v>
                </c:pt>
                <c:pt idx="3">
                  <c:v>EDUCACION MEDIA</c:v>
                </c:pt>
                <c:pt idx="4">
                  <c:v>TOTAL</c:v>
                </c:pt>
              </c:strCache>
            </c:strRef>
          </c:cat>
          <c:val>
            <c:numRef>
              <c:f>Hoja1!$F$91:$F$95</c:f>
              <c:numCache>
                <c:formatCode>_-* #,##0_-;\-* #,##0_-;_-* "-"??_-;_-@_-</c:formatCode>
                <c:ptCount val="5"/>
                <c:pt idx="0">
                  <c:v>8719</c:v>
                </c:pt>
                <c:pt idx="1">
                  <c:v>34370</c:v>
                </c:pt>
                <c:pt idx="2">
                  <c:v>10128</c:v>
                </c:pt>
                <c:pt idx="3">
                  <c:v>5200</c:v>
                </c:pt>
                <c:pt idx="4">
                  <c:v>58417</c:v>
                </c:pt>
              </c:numCache>
            </c:numRef>
          </c:val>
          <c:extLst>
            <c:ext xmlns:c16="http://schemas.microsoft.com/office/drawing/2014/chart" uri="{C3380CC4-5D6E-409C-BE32-E72D297353CC}">
              <c16:uniqueId val="{00000002-EB08-4901-899D-920F74BA244B}"/>
            </c:ext>
          </c:extLst>
        </c:ser>
        <c:dLbls>
          <c:showLegendKey val="0"/>
          <c:showVal val="0"/>
          <c:showCatName val="0"/>
          <c:showSerName val="0"/>
          <c:showPercent val="0"/>
          <c:showBubbleSize val="0"/>
        </c:dLbls>
        <c:gapWidth val="269"/>
        <c:overlap val="-27"/>
        <c:axId val="1528114159"/>
        <c:axId val="1528109359"/>
      </c:barChart>
      <c:catAx>
        <c:axId val="1528114159"/>
        <c:scaling>
          <c:orientation val="minMax"/>
        </c:scaling>
        <c:delete val="0"/>
        <c:axPos val="b"/>
        <c:title>
          <c:tx>
            <c:rich>
              <a:bodyPr rot="0" spcFirstLastPara="1" vertOverflow="ellipsis" vert="horz" wrap="square" anchor="ctr" anchorCtr="1"/>
              <a:lstStyle/>
              <a:p>
                <a:pPr>
                  <a:defRPr lang="en-US" sz="900" b="1" i="0" u="none" strike="noStrike" kern="1200" cap="all" baseline="0">
                    <a:solidFill>
                      <a:schemeClr val="lt1">
                        <a:lumMod val="85000"/>
                      </a:schemeClr>
                    </a:solidFill>
                    <a:latin typeface="+mn-lt"/>
                    <a:ea typeface="+mn-ea"/>
                    <a:cs typeface="+mn-cs"/>
                  </a:defRPr>
                </a:pPr>
                <a:r>
                  <a:rPr lang="es-HN"/>
                  <a:t>NIVEL EDUCATIVO</a:t>
                </a:r>
              </a:p>
            </c:rich>
          </c:tx>
          <c:overlay val="0"/>
          <c:spPr>
            <a:noFill/>
            <a:ln>
              <a:noFill/>
            </a:ln>
            <a:effectLst/>
          </c:spPr>
          <c:txPr>
            <a:bodyPr rot="0" spcFirstLastPara="1" vertOverflow="ellipsis" vert="horz" wrap="square" anchor="ctr" anchorCtr="1"/>
            <a:lstStyle/>
            <a:p>
              <a:pPr>
                <a:defRPr lang="en-US" sz="900" b="1" i="0" u="none" strike="noStrike" kern="1200" cap="all" baseline="0">
                  <a:solidFill>
                    <a:schemeClr val="lt1">
                      <a:lumMod val="85000"/>
                    </a:schemeClr>
                  </a:solidFill>
                  <a:latin typeface="+mn-lt"/>
                  <a:ea typeface="+mn-ea"/>
                  <a:cs typeface="+mn-cs"/>
                </a:defRPr>
              </a:pPr>
              <a:endParaRPr lang="es-HN"/>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es-HN"/>
          </a:p>
        </c:txPr>
        <c:crossAx val="1528109359"/>
        <c:crosses val="autoZero"/>
        <c:auto val="1"/>
        <c:lblAlgn val="ctr"/>
        <c:lblOffset val="100"/>
        <c:noMultiLvlLbl val="0"/>
      </c:catAx>
      <c:valAx>
        <c:axId val="1528109359"/>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lang="en-US" sz="900" b="1" i="0" u="none" strike="noStrike" kern="1200" cap="all" baseline="0">
                    <a:solidFill>
                      <a:schemeClr val="lt1">
                        <a:lumMod val="85000"/>
                      </a:schemeClr>
                    </a:solidFill>
                    <a:latin typeface="+mn-lt"/>
                    <a:ea typeface="+mn-ea"/>
                    <a:cs typeface="+mn-cs"/>
                  </a:defRPr>
                </a:pPr>
                <a:r>
                  <a:rPr lang="es-HN"/>
                  <a:t>MATRICULA</a:t>
                </a:r>
              </a:p>
            </c:rich>
          </c:tx>
          <c:overlay val="0"/>
          <c:spPr>
            <a:noFill/>
            <a:ln>
              <a:noFill/>
            </a:ln>
            <a:effectLst/>
          </c:spPr>
          <c:txPr>
            <a:bodyPr rot="-5400000" spcFirstLastPara="1" vertOverflow="ellipsis" vert="horz" wrap="square" anchor="ctr" anchorCtr="1"/>
            <a:lstStyle/>
            <a:p>
              <a:pPr>
                <a:defRPr lang="en-US" sz="900" b="1" i="0" u="none" strike="noStrike" kern="1200" cap="all" baseline="0">
                  <a:solidFill>
                    <a:schemeClr val="lt1">
                      <a:lumMod val="85000"/>
                    </a:schemeClr>
                  </a:solidFill>
                  <a:latin typeface="+mn-lt"/>
                  <a:ea typeface="+mn-ea"/>
                  <a:cs typeface="+mn-cs"/>
                </a:defRPr>
              </a:pPr>
              <a:endParaRPr lang="es-HN"/>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es-HN"/>
          </a:p>
        </c:txPr>
        <c:crossAx val="1528114159"/>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lang="en-US" sz="900" b="0" i="0" u="none" strike="noStrike" kern="1200" baseline="0">
                <a:solidFill>
                  <a:schemeClr val="lt1">
                    <a:lumMod val="85000"/>
                  </a:schemeClr>
                </a:solidFill>
                <a:latin typeface="+mn-lt"/>
                <a:ea typeface="+mn-ea"/>
                <a:cs typeface="+mn-cs"/>
              </a:defRPr>
            </a:pPr>
            <a:endParaRPr lang="es-HN"/>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lt1">
                  <a:lumMod val="85000"/>
                </a:schemeClr>
              </a:solidFill>
              <a:latin typeface="+mn-lt"/>
              <a:ea typeface="+mn-ea"/>
              <a:cs typeface="+mn-cs"/>
            </a:defRPr>
          </a:pPr>
          <a:endParaRPr lang="es-HN"/>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en-US"/>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3C86F-CA5B-473C-81D9-416EE129E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41</Pages>
  <Words>4240</Words>
  <Characters>23325</Characters>
  <Application>Microsoft Office Word</Application>
  <DocSecurity>0</DocSecurity>
  <Lines>194</Lines>
  <Paragraphs>55</Paragraphs>
  <ScaleCrop>false</ScaleCrop>
  <Company>Hewlett-Packard Company</Company>
  <LinksUpToDate>false</LinksUpToDate>
  <CharactersWithSpaces>27510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OFICIO SEDUC 2022</dc:title>
  <dc:creator>Genoveva Jackeline Maravilla Jones</dc:creator>
  <cp:lastModifiedBy>hewtt packard</cp:lastModifiedBy>
  <cp:revision>89</cp:revision>
  <cp:lastPrinted>2023-07-13T17:41:00Z</cp:lastPrinted>
  <dcterms:created xsi:type="dcterms:W3CDTF">2022-11-23T20:45:00Z</dcterms:created>
  <dcterms:modified xsi:type="dcterms:W3CDTF">2024-06-03T20:18:00Z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2022-03-16T00:00:00Z</vt:filetime>
  </property>
  <property fmtid="{D5CDD505-2E9C-101B-9397-08002B2CF9AE}" pid="3" name="KSOProductBuildVer">
    <vt:lpwstr>1033-12.2.0.16909</vt:lpwstr>
  </property>
  <property fmtid="{D5CDD505-2E9C-101B-9397-08002B2CF9AE}" pid="4" name="ICV">
    <vt:lpwstr>1F452960655F4FBCBA4E17F38FDA1687</vt:lpwstr>
  </property>
</Properties>
</file>